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2018年8月工作简讯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1、8月1-2日，协会秘书长率获奖企业赴长春参加全国电子百强企业发布暨两化融合高峰论坛及系列论坛和座谈会（均胜、舜宇、东方日升、金榜）。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8月3日，接待高新区新材料中心副主任一行,交流双方情况及下步合作事项。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8月4日-7日，协会秘书长赴京协调“单项冠军”申报的后序工作，并协助市组织部落实挂职干部上岗事项。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8月8日，完成市经信委“助推宁波智造示范区域点成果展示”系列材料申报稿。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8月13日，秘书长走访会员企业和拟入会会员单位现场考核（日林、奥丞、吉鹿力德、联拓思维）。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 xml:space="preserve">8月14日，秘书长参加贸促会国际商会五届五次理事会和“六争攻坚争先锋”经验交流会，市贸促会在会上授予我协会“贸促会电子信息行业委员会”、“电子信息行业商会”牌匾。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8月15日，上报市科技局年度工作计划和重点项目的预算计划；协调音王集团在股改申报中的困难；并开具锦浪公司申报“市双创中心”行业证明；召开秘书处工作会议。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8月16日上午，向省商务厅提交光伏行业运行及中美贸易战的影响和建议；下午协会在万豪大酒店举办“贸易战背景下美国“337”“301”调查案应对讲座”60多人参加。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17日上午，秘书处走访韵升集团，深入了解公司的发展情况及中美贸易战的影响和对策。对公司下步发展重点进行深入探讨,并参观公司展示厅。让新进入协会工作人员了解企业打基础。下午根据市经信委反馈意见，又完善“助推宁波智能示范区域点成果展示”宣传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22日上午，秘书长和秘书处专职人员接待中芯国际李华到访，双方交流各自开展工作和存在问题，并向秘书处提出产业链的合作与交流，进一步发挥协会的积极作用；下午秘书处拜访市经信委、产业服务处、电子信息处、智慧办。（一）、落实今年购买政府服务项目；（二）、落实“智博会”论坛的相关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24日下午，秘书长和专职人员参加市经信委召开“全球智能经济峰会暨第八届智博会后勤保障”工作会议。为了确保“智博会”顺利进行，后勤保障工作显得尤为重要。按各自对口接待、各负其职的原则，我协会重点做好中国（宁波）车联网产业发展大会的各项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25日-26日，协会接待驻华使馆商务处李可君一行2人，先后考察音王集团与宁波升谱和凯耀总经理进行交流。协会为企业“走出去”“引进来”拓展渠道，加快我会员企业参与国际交流合作水平，参与“一带一路”经贸合作，促进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27日-28日，秘书长应国际半导体联盟邀约赴厦门参加“金砖国家半导体照明合作会议”，与11个国家和地区（巴西、俄罗斯、中国、南非、越南、泰国、白俄罗斯、马来西亚等）。针对技术、国家计划、标准、市场等开展交流沟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8月29日上午，协会在科联公司召开四届八次监事会，审议2018年协会上半年的工作报告和上半年财务运行情况。监事会全体成员和协会秘书处全体人员出席会议。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30日，协会召开“宁波光伏企业座谈会”，在中国光伏协会整体安排下组织一行8人调研组成员赴浙江宁波调研。特邀宁波光伏重要企业（东方日升、启鑫、锦浪、日林、富星、尤利卡）参加会议。会议由我协会秘书长主持，并向调研组汇报宁波光伏产业发展概况及“531”新政后分布式光伏电治建设的情况和存在问题。中美贸易战影响和目前当地政府的政策及企业应对措施等展开交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rPr>
          <w:rFonts w:hint="eastAsia"/>
          <w:lang w:val="en-US" w:eastAsia="zh-CN"/>
        </w:rPr>
      </w:pPr>
      <w:r>
        <w:rPr>
          <w:rFonts w:hint="eastAsia"/>
          <w:lang w:val="en-US" w:eastAsia="zh-CN"/>
        </w:rPr>
        <w:t>8月31日，按市经信委的要求，开展“台湾周”、“大数据和人工智能培训”、“专利分析布局实践培训”、“重要优势产品与关键核心技术调研”、“工业强基高级研修班”、“宏观经济形势及经济转型升级高级培训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lang w:val="en-US" w:eastAsia="zh-CN"/>
        </w:rPr>
      </w:pPr>
      <w:r>
        <w:rPr>
          <w:rFonts w:hint="eastAsia"/>
          <w:lang w:val="en-US" w:eastAsia="zh-CN"/>
        </w:rPr>
        <w:t>秘书处日常工作</w:t>
      </w:r>
    </w:p>
    <w:p>
      <w:pPr>
        <w:numPr>
          <w:ilvl w:val="0"/>
          <w:numId w:val="0"/>
        </w:numPr>
        <w:ind w:left="420" w:leftChars="0"/>
        <w:rPr>
          <w:rFonts w:hint="eastAsia"/>
          <w:lang w:val="en-US" w:eastAsia="zh-CN"/>
        </w:rPr>
      </w:pPr>
      <w:r>
        <w:rPr>
          <w:rFonts w:hint="eastAsia"/>
          <w:lang w:val="en-US" w:eastAsia="zh-CN"/>
        </w:rPr>
        <w:t>（1）信息分布及报送</w:t>
      </w:r>
    </w:p>
    <w:p>
      <w:pPr>
        <w:numPr>
          <w:ilvl w:val="0"/>
          <w:numId w:val="0"/>
        </w:numPr>
        <w:ind w:left="420" w:leftChars="0"/>
        <w:rPr>
          <w:rFonts w:hint="eastAsia"/>
          <w:lang w:val="en-US" w:eastAsia="zh-CN"/>
        </w:rPr>
      </w:pPr>
      <w:r>
        <w:rPr>
          <w:rFonts w:hint="eastAsia"/>
          <w:lang w:val="en-US" w:eastAsia="zh-CN"/>
        </w:rPr>
        <w:t>（2）协会网站发布新闻信息与微信公众号发布</w:t>
      </w:r>
    </w:p>
    <w:p>
      <w:pPr>
        <w:numPr>
          <w:ilvl w:val="0"/>
          <w:numId w:val="0"/>
        </w:numPr>
        <w:ind w:left="420" w:leftChars="0"/>
        <w:rPr>
          <w:rFonts w:hint="eastAsia"/>
          <w:lang w:val="en-US" w:eastAsia="zh-CN"/>
        </w:rPr>
      </w:pPr>
      <w:r>
        <w:rPr>
          <w:rFonts w:hint="eastAsia"/>
          <w:lang w:val="en-US" w:eastAsia="zh-CN"/>
        </w:rPr>
        <w:t>（3）协会简报与分布</w:t>
      </w:r>
      <w:bookmarkStart w:id="0" w:name="_GoBack"/>
      <w:bookmarkEnd w:id="0"/>
    </w:p>
    <w:p>
      <w:pPr>
        <w:numPr>
          <w:ilvl w:val="0"/>
          <w:numId w:val="0"/>
        </w:numPr>
        <w:ind w:left="420" w:leftChars="0"/>
        <w:rPr>
          <w:rFonts w:hint="eastAsia"/>
          <w:lang w:val="en-US" w:eastAsia="zh-CN"/>
        </w:rPr>
      </w:pPr>
      <w:r>
        <w:rPr>
          <w:rFonts w:hint="eastAsia"/>
          <w:lang w:val="en-US" w:eastAsia="zh-CN"/>
        </w:rPr>
        <w:t>（4）会费收缴</w:t>
      </w:r>
    </w:p>
    <w:p>
      <w:pPr>
        <w:numPr>
          <w:ilvl w:val="0"/>
          <w:numId w:val="0"/>
        </w:numPr>
        <w:ind w:left="420" w:leftChars="0"/>
        <w:rPr>
          <w:rFonts w:hint="eastAsia"/>
          <w:lang w:val="en-US" w:eastAsia="zh-CN"/>
        </w:rPr>
      </w:pPr>
      <w:r>
        <w:rPr>
          <w:rFonts w:hint="eastAsia"/>
          <w:lang w:val="en-US" w:eastAsia="zh-CN"/>
        </w:rPr>
        <w:t>（5）新会员收纳</w:t>
      </w:r>
    </w:p>
    <w:p>
      <w:pPr>
        <w:numPr>
          <w:ilvl w:val="0"/>
          <w:numId w:val="0"/>
        </w:numPr>
        <w:ind w:left="420" w:leftChars="0"/>
        <w:rPr>
          <w:rFonts w:hint="eastAsia"/>
          <w:lang w:val="en-US" w:eastAsia="zh-CN"/>
        </w:rPr>
      </w:pPr>
      <w:r>
        <w:rPr>
          <w:rFonts w:hint="eastAsia"/>
          <w:lang w:val="en-US" w:eastAsia="zh-CN"/>
        </w:rPr>
        <w:t>（6）财务管理（税务申报、台账、月报表等）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CBB03"/>
    <w:multiLevelType w:val="singleLevel"/>
    <w:tmpl w:val="9E1CBB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569C4"/>
    <w:rsid w:val="22D74196"/>
    <w:rsid w:val="242C1379"/>
    <w:rsid w:val="2CB858F3"/>
    <w:rsid w:val="2E3D31A4"/>
    <w:rsid w:val="31943A25"/>
    <w:rsid w:val="49A915E9"/>
    <w:rsid w:val="4A9918B8"/>
    <w:rsid w:val="4CB97C41"/>
    <w:rsid w:val="5B494674"/>
    <w:rsid w:val="5EB2501E"/>
    <w:rsid w:val="5FAF5BE7"/>
    <w:rsid w:val="68161173"/>
    <w:rsid w:val="7E656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2018-09-03T05:36:00Z</dcterms:created>
  <dc:creator>WPS_135627400</dc:creator>
  <cp:lastModifiedBy>Administrator</cp:lastModifiedBy>
  <dcterms:modified xsi:type="dcterms:W3CDTF">2018-09-05T03:30:59Z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