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singl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eastAsia="zh-CN"/>
        </w:rPr>
        <w:t>参展反馈表</w:t>
      </w:r>
    </w:p>
    <w:p>
      <w:pPr>
        <w:jc w:val="left"/>
        <w:rPr>
          <w:rFonts w:hint="eastAsia" w:ascii="宋体" w:hAnsi="宋体" w:eastAsia="宋体" w:cs="宋体"/>
          <w:b/>
          <w:bCs/>
          <w:sz w:val="2"/>
          <w:szCs w:val="2"/>
          <w:u w:val="none"/>
          <w:lang w:eastAsia="zh-CN"/>
        </w:rPr>
      </w:pPr>
    </w:p>
    <w:tbl>
      <w:tblPr>
        <w:tblStyle w:val="4"/>
        <w:tblW w:w="9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07"/>
        <w:gridCol w:w="2228"/>
        <w:gridCol w:w="162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摊 位 数 量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是否特装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247" w:right="136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5008"/>
    <w:rsid w:val="3DD72BA0"/>
    <w:rsid w:val="4D563A5C"/>
    <w:rsid w:val="60845008"/>
    <w:rsid w:val="7597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2018-01-31T02:16:00Z</dcterms:created>
  <dc:creator>张宏仑</dc:creator>
  <cp:lastModifiedBy>张宏仑</cp:lastModifiedBy>
  <dcterms:modified xsi:type="dcterms:W3CDTF">2018-02-09T06:07:08Z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