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single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eastAsia="zh-CN"/>
        </w:rPr>
        <w:t>宁波电子行业协会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eastAsia="zh-CN"/>
        </w:rPr>
        <w:t>人才招聘需求表</w:t>
      </w:r>
    </w:p>
    <w:p>
      <w:pPr>
        <w:jc w:val="left"/>
        <w:rPr>
          <w:rFonts w:hint="eastAsia" w:ascii="宋体" w:hAnsi="宋体" w:eastAsia="宋体" w:cs="宋体"/>
          <w:b/>
          <w:bCs/>
          <w:sz w:val="2"/>
          <w:szCs w:val="2"/>
          <w:u w:val="none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单位名称：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   是否参加招聘会：□是  □否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4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49"/>
        <w:gridCol w:w="3679"/>
        <w:gridCol w:w="2364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拟招聘岗位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拟招聘人数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247" w:right="1361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45008"/>
    <w:rsid w:val="4D563A5C"/>
    <w:rsid w:val="60845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2018-01-31T02:16:00Z</dcterms:created>
  <dc:creator>张宏仑</dc:creator>
  <cp:lastModifiedBy>张宏仑</cp:lastModifiedBy>
  <dcterms:modified xsi:type="dcterms:W3CDTF">2018-01-31T02:21:11Z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