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lang w:val="en-US" w:eastAsia="zh-CN"/>
        </w:rPr>
      </w:pPr>
      <w:r>
        <w:rPr>
          <w:rFonts w:hint="eastAsia" w:ascii="黑体" w:hAnsi="黑体" w:eastAsia="黑体" w:cs="黑体"/>
          <w:sz w:val="32"/>
          <w:szCs w:val="32"/>
          <w:lang w:val="en-US" w:eastAsia="zh-CN"/>
        </w:rPr>
        <w:t>2017年6月 工作简讯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eastAsia="zh-CN"/>
        </w:rPr>
      </w:pPr>
      <w:r>
        <w:rPr>
          <w:rFonts w:hint="eastAsia" w:ascii="黑体" w:hAnsi="黑体" w:eastAsia="黑体" w:cs="黑体"/>
          <w:b/>
          <w:bCs/>
          <w:sz w:val="24"/>
          <w:szCs w:val="24"/>
          <w:lang w:val="en-US" w:eastAsia="zh-CN"/>
        </w:rPr>
        <w:t>1.</w:t>
      </w:r>
      <w:r>
        <w:rPr>
          <w:rFonts w:hint="eastAsia" w:ascii="宋体" w:hAnsi="宋体" w:eastAsia="宋体" w:cs="宋体"/>
          <w:b/>
          <w:bCs/>
          <w:sz w:val="24"/>
          <w:szCs w:val="24"/>
          <w:lang w:val="en-US" w:eastAsia="zh-CN"/>
        </w:rPr>
        <w:t xml:space="preserve"> </w:t>
      </w:r>
      <w:r>
        <w:rPr>
          <w:rFonts w:hint="eastAsia" w:ascii="宋体" w:hAnsi="宋体" w:eastAsia="宋体" w:cs="宋体"/>
          <w:color w:val="333333"/>
          <w:sz w:val="24"/>
          <w:szCs w:val="24"/>
          <w:u w:val="none"/>
          <w:lang w:val="en-US" w:eastAsia="zh-CN"/>
        </w:rPr>
        <w:t>6</w:t>
      </w:r>
      <w:r>
        <w:rPr>
          <w:rFonts w:hint="eastAsia" w:ascii="宋体" w:hAnsi="宋体" w:eastAsia="宋体" w:cs="宋体"/>
          <w:color w:val="333333"/>
          <w:sz w:val="24"/>
          <w:szCs w:val="24"/>
          <w:u w:val="none"/>
          <w:lang w:eastAsia="zh-CN"/>
        </w:rPr>
        <w:t>月</w:t>
      </w:r>
      <w:r>
        <w:rPr>
          <w:rFonts w:hint="eastAsia" w:ascii="宋体" w:hAnsi="宋体" w:eastAsia="宋体" w:cs="宋体"/>
          <w:color w:val="333333"/>
          <w:sz w:val="24"/>
          <w:szCs w:val="24"/>
          <w:u w:val="none"/>
          <w:lang w:val="en-US" w:eastAsia="zh-CN"/>
        </w:rPr>
        <w:t>2</w:t>
      </w:r>
      <w:r>
        <w:rPr>
          <w:rFonts w:hint="eastAsia" w:ascii="宋体" w:hAnsi="宋体" w:eastAsia="宋体" w:cs="宋体"/>
          <w:color w:val="333333"/>
          <w:sz w:val="24"/>
          <w:szCs w:val="24"/>
          <w:u w:val="none"/>
          <w:lang w:eastAsia="zh-CN"/>
        </w:rPr>
        <w:t>日，省商务厅在杭州组织召开了全省</w:t>
      </w:r>
      <w:r>
        <w:rPr>
          <w:rFonts w:hint="eastAsia" w:ascii="宋体" w:hAnsi="宋体" w:eastAsia="宋体" w:cs="宋体"/>
          <w:b w:val="0"/>
          <w:i w:val="0"/>
          <w:caps w:val="0"/>
          <w:color w:val="3E3E3E"/>
          <w:spacing w:val="0"/>
          <w:sz w:val="24"/>
          <w:szCs w:val="24"/>
          <w:shd w:val="clear" w:fill="FFFFFF"/>
        </w:rPr>
        <w:t>“美国光伏产品保障措施案</w:t>
      </w:r>
      <w:r>
        <w:rPr>
          <w:rFonts w:hint="eastAsia" w:ascii="宋体" w:hAnsi="宋体" w:eastAsia="宋体" w:cs="宋体"/>
          <w:b w:val="0"/>
          <w:i w:val="0"/>
          <w:caps w:val="0"/>
          <w:color w:val="3E3E3E"/>
          <w:spacing w:val="0"/>
          <w:sz w:val="24"/>
          <w:szCs w:val="24"/>
          <w:shd w:val="clear" w:fill="FFFFFF"/>
          <w:lang w:eastAsia="zh-CN"/>
        </w:rPr>
        <w:t>（</w:t>
      </w:r>
      <w:r>
        <w:rPr>
          <w:rFonts w:hint="eastAsia" w:ascii="宋体" w:hAnsi="宋体" w:eastAsia="宋体" w:cs="宋体"/>
          <w:b w:val="0"/>
          <w:i w:val="0"/>
          <w:caps w:val="0"/>
          <w:color w:val="3E3E3E"/>
          <w:spacing w:val="0"/>
          <w:sz w:val="24"/>
          <w:szCs w:val="24"/>
          <w:shd w:val="clear" w:fill="FFFFFF"/>
          <w:lang w:val="en-US" w:eastAsia="zh-CN"/>
        </w:rPr>
        <w:t>201</w:t>
      </w:r>
      <w:r>
        <w:rPr>
          <w:rFonts w:hint="eastAsia" w:ascii="宋体" w:hAnsi="宋体" w:eastAsia="宋体" w:cs="宋体"/>
          <w:b w:val="0"/>
          <w:i w:val="0"/>
          <w:caps w:val="0"/>
          <w:color w:val="3E3E3E"/>
          <w:spacing w:val="0"/>
          <w:sz w:val="24"/>
          <w:szCs w:val="24"/>
          <w:shd w:val="clear" w:fill="FFFFFF"/>
          <w:lang w:eastAsia="zh-CN"/>
        </w:rPr>
        <w:t>）</w:t>
      </w:r>
      <w:r>
        <w:rPr>
          <w:rFonts w:hint="eastAsia" w:ascii="宋体" w:hAnsi="宋体" w:eastAsia="宋体" w:cs="宋体"/>
          <w:b w:val="0"/>
          <w:i w:val="0"/>
          <w:caps w:val="0"/>
          <w:color w:val="3E3E3E"/>
          <w:spacing w:val="0"/>
          <w:sz w:val="24"/>
          <w:szCs w:val="24"/>
          <w:shd w:val="clear" w:fill="FFFFFF"/>
        </w:rPr>
        <w:t>应诉协调会”</w:t>
      </w:r>
      <w:r>
        <w:rPr>
          <w:rFonts w:hint="eastAsia" w:ascii="宋体" w:hAnsi="宋体" w:eastAsia="宋体" w:cs="宋体"/>
          <w:b w:val="0"/>
          <w:i w:val="0"/>
          <w:caps w:val="0"/>
          <w:color w:val="3E3E3E"/>
          <w:spacing w:val="0"/>
          <w:sz w:val="24"/>
          <w:szCs w:val="24"/>
          <w:shd w:val="clear" w:fill="FFFFFF"/>
          <w:lang w:eastAsia="zh-CN"/>
        </w:rPr>
        <w:t>，商务部贸易救济调查局胡国爱处长、中国机电进出口商会蔡铭主任、省商务厅韩洪祥局长、朱颖和陈文副局长，嘉兴、桐乡、金华和湖州商务局领导及杭州、嘉兴、宁波、绍兴、金华、台州和湖州的企业代表，杭州太阳能光伏协会和我协会秘书长、北京金诚同达和中伦律师事务所资深律师等40余人参加本会，会议由省商务厅朱颖副局长主持。我会员企业东方日升、启鑫、柯玛仕、欧达等企业负责人与协会预警专员一同参会</w:t>
      </w:r>
      <w:r>
        <w:rPr>
          <w:rFonts w:hint="eastAsia" w:ascii="宋体" w:hAnsi="宋体" w:eastAsia="宋体" w:cs="宋体"/>
          <w:color w:val="333333"/>
          <w:sz w:val="24"/>
          <w:szCs w:val="24"/>
          <w:u w:val="none"/>
          <w:lang w:eastAsia="zh-CN"/>
        </w:rPr>
        <w:t>。会议积极鼓励企业和进口商抱团应诉，省厅为大家做好后盾；鼓励企业和协会积极参加听证会，集体抗辩，给美方施压，争取好结果。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firstLine="480"/>
        <w:jc w:val="left"/>
        <w:textAlignment w:val="auto"/>
        <w:outlineLvl w:val="9"/>
        <w:rPr>
          <w:rFonts w:hint="eastAsia" w:ascii="宋体" w:hAnsi="宋体" w:eastAsia="宋体" w:cs="宋体"/>
          <w:color w:val="333333"/>
          <w:sz w:val="24"/>
          <w:szCs w:val="24"/>
          <w:u w:val="none"/>
          <w:lang w:eastAsia="zh-CN"/>
        </w:rPr>
      </w:pPr>
      <w:r>
        <w:rPr>
          <w:rFonts w:hint="eastAsia" w:ascii="宋体" w:hAnsi="宋体" w:eastAsia="宋体" w:cs="宋体"/>
          <w:color w:val="333333"/>
          <w:sz w:val="24"/>
          <w:szCs w:val="24"/>
          <w:u w:val="none"/>
          <w:lang w:eastAsia="zh-CN"/>
        </w:rPr>
        <w:t>协会与国家商务部、省商务厅和中国机电商会紧密配合，积极组织宁波光伏行业</w:t>
      </w:r>
      <w:r>
        <w:rPr>
          <w:rFonts w:hint="eastAsia" w:ascii="宋体" w:hAnsi="宋体" w:eastAsia="宋体" w:cs="宋体"/>
          <w:color w:val="333333"/>
          <w:sz w:val="24"/>
          <w:szCs w:val="24"/>
          <w:u w:val="none"/>
          <w:lang w:val="en-US" w:eastAsia="zh-CN"/>
        </w:rPr>
        <w:t>12家</w:t>
      </w:r>
      <w:r>
        <w:rPr>
          <w:rFonts w:hint="eastAsia" w:ascii="宋体" w:hAnsi="宋体" w:eastAsia="宋体" w:cs="宋体"/>
          <w:color w:val="333333"/>
          <w:sz w:val="24"/>
          <w:szCs w:val="24"/>
          <w:u w:val="none"/>
          <w:lang w:eastAsia="zh-CN"/>
        </w:rPr>
        <w:t>相关企业参加由中国机电商会牵头组织的集体抗辩。</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firstLine="48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color w:val="333333"/>
          <w:sz w:val="24"/>
          <w:szCs w:val="24"/>
          <w:u w:val="none"/>
          <w:lang w:eastAsia="zh-CN"/>
        </w:rPr>
        <w:t>为指导应诉企业填写问卷，协会按省商务厅要求，在</w:t>
      </w:r>
      <w:r>
        <w:rPr>
          <w:rFonts w:hint="eastAsia" w:ascii="宋体" w:hAnsi="宋体" w:eastAsia="宋体" w:cs="宋体"/>
          <w:color w:val="333333"/>
          <w:sz w:val="24"/>
          <w:szCs w:val="24"/>
          <w:u w:val="none"/>
          <w:lang w:val="en-US" w:eastAsia="zh-CN"/>
        </w:rPr>
        <w:t>8日组织12家应诉企业参加电话会议，由中国机电商会法律部副总监蔡铭及行业资深律师进行辅导</w:t>
      </w:r>
      <w:r>
        <w:rPr>
          <w:rFonts w:hint="eastAsia" w:ascii="宋体" w:hAnsi="宋体" w:eastAsia="宋体" w:cs="宋体"/>
          <w:color w:val="333333"/>
          <w:sz w:val="24"/>
          <w:szCs w:val="24"/>
          <w:u w:val="none"/>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eastAsia="zh-CN"/>
        </w:rPr>
      </w:pPr>
      <w:r>
        <w:rPr>
          <w:rFonts w:hint="eastAsia" w:ascii="宋体" w:hAnsi="宋体" w:eastAsia="宋体" w:cs="宋体"/>
          <w:b/>
          <w:bCs/>
          <w:color w:val="333333"/>
          <w:sz w:val="24"/>
          <w:szCs w:val="24"/>
          <w:u w:val="none"/>
          <w:lang w:val="en-US" w:eastAsia="zh-CN"/>
        </w:rPr>
        <w:t>2.</w:t>
      </w:r>
      <w:r>
        <w:rPr>
          <w:rFonts w:hint="eastAsia" w:ascii="宋体" w:hAnsi="宋体" w:eastAsia="宋体" w:cs="宋体"/>
          <w:color w:val="333333"/>
          <w:sz w:val="24"/>
          <w:szCs w:val="24"/>
          <w:u w:val="none"/>
          <w:lang w:val="en-US" w:eastAsia="zh-CN"/>
        </w:rPr>
        <w:t xml:space="preserve"> 6月2日，宁波市生产力促进中心在宁波科技大市场二楼会议室召开了“宁波科技大市场工作会议”，相关行业协会负责人及科技大市场入住机构代表共20余人参加会议，我协会派人参加。宁波市生产力促进中心林宏权副主任向参会代表介绍了宁波科技大市场的成立背景、目的、组织架构、模式、流程等基本情况，技术市场部方林平部长向大家介绍了第二届中国创新挑战赛（宁波赛区）的相关事宜及中心近期工作安排。参会各行业协会负责人围绕推广宣传“宁波科技大市场”，挖掘企业有效需求，组织企业参加创新大赛，做好行业协会与科技大市场的联动与合作等问题进行深入探讨、交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eastAsia="zh-CN"/>
        </w:rPr>
      </w:pPr>
      <w:r>
        <w:rPr>
          <w:rFonts w:hint="eastAsia" w:ascii="黑体" w:hAnsi="黑体" w:eastAsia="黑体" w:cs="黑体"/>
          <w:b/>
          <w:bCs/>
          <w:color w:val="333333"/>
          <w:sz w:val="24"/>
          <w:szCs w:val="24"/>
          <w:u w:val="none"/>
          <w:lang w:val="en-US" w:eastAsia="zh-CN"/>
        </w:rPr>
        <w:t>3.</w:t>
      </w:r>
      <w:r>
        <w:rPr>
          <w:rFonts w:hint="eastAsia" w:ascii="宋体" w:hAnsi="宋体" w:eastAsia="宋体" w:cs="宋体"/>
          <w:color w:val="333333"/>
          <w:sz w:val="24"/>
          <w:szCs w:val="24"/>
          <w:u w:val="none"/>
          <w:lang w:eastAsia="zh-CN"/>
        </w:rPr>
        <w:t xml:space="preserve"> </w:t>
      </w:r>
      <w:r>
        <w:rPr>
          <w:rFonts w:hint="eastAsia" w:ascii="宋体" w:hAnsi="宋体" w:eastAsia="宋体" w:cs="宋体"/>
          <w:color w:val="333333"/>
          <w:sz w:val="24"/>
          <w:szCs w:val="24"/>
          <w:u w:val="none"/>
          <w:lang w:val="en-US" w:eastAsia="zh-CN"/>
        </w:rPr>
        <w:t>6月5日上午，协会秘书处召开月度例会，总结5月份工作，部署6月份工作安排。</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eastAsia="zh-CN"/>
        </w:rPr>
      </w:pPr>
      <w:r>
        <w:rPr>
          <w:rFonts w:hint="eastAsia" w:ascii="宋体" w:hAnsi="宋体" w:eastAsia="宋体" w:cs="宋体"/>
          <w:b/>
          <w:bCs/>
          <w:color w:val="333333"/>
          <w:sz w:val="24"/>
          <w:szCs w:val="24"/>
          <w:u w:val="none"/>
          <w:lang w:val="en-US" w:eastAsia="zh-CN"/>
        </w:rPr>
        <w:t>4.</w:t>
      </w:r>
      <w:r>
        <w:rPr>
          <w:rFonts w:hint="eastAsia" w:ascii="宋体" w:hAnsi="宋体" w:eastAsia="宋体" w:cs="宋体"/>
          <w:color w:val="333333"/>
          <w:sz w:val="24"/>
          <w:szCs w:val="24"/>
          <w:u w:val="none"/>
          <w:lang w:val="en-US" w:eastAsia="zh-CN"/>
        </w:rPr>
        <w:t xml:space="preserve"> 6月6日，根据企业要求和市名牌产品申报条件，协会审核理事单位金缘光电的相关资料后，向奉化质监局出具推荐宁波名牌函。</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黑体" w:hAnsi="黑体" w:eastAsia="黑体" w:cs="黑体"/>
          <w:b/>
          <w:bCs/>
          <w:color w:val="333333"/>
          <w:sz w:val="24"/>
          <w:szCs w:val="24"/>
          <w:u w:val="none"/>
          <w:lang w:val="en-US" w:eastAsia="zh-CN"/>
        </w:rPr>
        <w:t>5.</w:t>
      </w:r>
      <w:r>
        <w:rPr>
          <w:rFonts w:hint="eastAsia" w:ascii="宋体" w:hAnsi="宋体" w:eastAsia="宋体" w:cs="宋体"/>
          <w:b/>
          <w:bCs/>
          <w:color w:val="333333"/>
          <w:sz w:val="24"/>
          <w:szCs w:val="24"/>
          <w:u w:val="none"/>
          <w:lang w:val="en-US" w:eastAsia="zh-CN"/>
        </w:rPr>
        <w:t xml:space="preserve"> </w:t>
      </w:r>
      <w:r>
        <w:rPr>
          <w:rFonts w:hint="eastAsia" w:ascii="宋体" w:hAnsi="宋体" w:eastAsia="宋体" w:cs="宋体"/>
          <w:b w:val="0"/>
          <w:bCs w:val="0"/>
          <w:color w:val="333333"/>
          <w:sz w:val="24"/>
          <w:szCs w:val="24"/>
          <w:u w:val="none"/>
          <w:lang w:val="en-US" w:eastAsia="zh-CN"/>
        </w:rPr>
        <w:t>6月7日和8日，为进一步推进＂浙江制造＂品牌建设工作，市质监局在云海宾馆举办了市＂浙江制造＂品牌建设主题培训班，来自各县（市）区市场监管局（质监局）、市＂浙江制造＂品牌建设重点培育企业及各相关行业协会负责人共200余人参加培训，市浙江制造品牌推进办张丽处长作开班致辞，省标院蒋建平主任、＂浙江制造＂国际认证联盟鲍振鑫常务副秘书长和市标院周山山主任为学员授课。协会专职人员和多家会员企业项目负责人参加培训。通过培训，使我们对＂浙江制造＂品牌建设工作有了全面深入的了解，有助于今后工作的开展，更好地服务会员企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黑体" w:hAnsi="黑体" w:eastAsia="黑体" w:cs="黑体"/>
          <w:b/>
          <w:bCs/>
          <w:color w:val="333333"/>
          <w:sz w:val="24"/>
          <w:szCs w:val="24"/>
          <w:u w:val="none"/>
          <w:lang w:val="en-US" w:eastAsia="zh-CN"/>
        </w:rPr>
        <w:t>6.</w:t>
      </w:r>
      <w:r>
        <w:rPr>
          <w:rFonts w:hint="eastAsia" w:ascii="宋体" w:hAnsi="宋体" w:eastAsia="宋体" w:cs="宋体"/>
          <w:b w:val="0"/>
          <w:bCs w:val="0"/>
          <w:color w:val="333333"/>
          <w:sz w:val="24"/>
          <w:szCs w:val="24"/>
          <w:u w:val="none"/>
          <w:lang w:val="en-US" w:eastAsia="zh-CN"/>
        </w:rPr>
        <w:t xml:space="preserve"> 6月8日下午，2017品字标“浙江制造”走出去-浙洽会专场“浙江制造”系列对接活动在宁波富邦大酒店隆重召开，陈仲朝副市长为活动致辞，国家认监委董乐群副主任讲话，朱从玖副省长作重要讲话。参加活动的还有省市领导、英国标准化协会、国际认证联盟、美国史带集团代表和浙江品牌学院等单位和来自“浙江制造”重点培育企业代表、相关行业协会及各级新闻媒体供350余人。本次活动对完善和提升“浙江制造”品牌建设具有重要意义。任奉波秘书长和协会专职人员参加本次活动，多家会员单位负责人分别参加标准和认证与企业对接系列活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黑体" w:hAnsi="黑体" w:eastAsia="黑体" w:cs="黑体"/>
          <w:b/>
          <w:bCs/>
          <w:color w:val="333333"/>
          <w:sz w:val="24"/>
          <w:szCs w:val="24"/>
          <w:u w:val="none"/>
          <w:lang w:val="en-US" w:eastAsia="zh-CN"/>
        </w:rPr>
        <w:t>7</w:t>
      </w:r>
      <w:r>
        <w:rPr>
          <w:rFonts w:hint="eastAsia" w:ascii="黑体" w:hAnsi="黑体" w:eastAsia="黑体" w:cs="黑体"/>
          <w:b w:val="0"/>
          <w:bCs w:val="0"/>
          <w:color w:val="333333"/>
          <w:sz w:val="24"/>
          <w:szCs w:val="24"/>
          <w:u w:val="none"/>
          <w:lang w:val="en-US" w:eastAsia="zh-CN"/>
        </w:rPr>
        <w:t>.</w:t>
      </w:r>
      <w:r>
        <w:rPr>
          <w:rFonts w:hint="eastAsia" w:ascii="宋体" w:hAnsi="宋体" w:eastAsia="宋体" w:cs="宋体"/>
          <w:b w:val="0"/>
          <w:bCs w:val="0"/>
          <w:color w:val="333333"/>
          <w:sz w:val="24"/>
          <w:szCs w:val="24"/>
          <w:u w:val="none"/>
          <w:lang w:val="en-US" w:eastAsia="zh-CN"/>
        </w:rPr>
        <w:t xml:space="preserve"> 6月9日，主题为《深化16十1经贸合作，推进“一带一路”建设成果》的第二届中国--中东欧合作发展论坛在宁波南苑环球酒店环球厅顺利开幕。商务部欧洲司司长周晓燕主持开幕式。商务部国际贸易谈判代表（正部级）副部长傳自应、浙江省省委副书记代省长袁家军、浙江省副书记宁波市委书记唐一军、主宾囯捷克工贸部副部长埃杜尔德﹒穆日茨基分别为开幕式致辞。新疆维吾尔自治区政府副主席彭家瑞、浙江省副省长梁黎明、宁波市市委副书记市长裘东耀、市委常委市委秘书长施惠芳、市政府副市长李关定等省市领导及有来自中东欧16国或地区的70位外宾及各省、市、新疆建设兵团、宁波各委办、社科院、市委党校和新闻媒体等代表共500人参加本次论坛。我协会副会长兼秘书长任奉波应邀参加本次论坛。</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黑体" w:hAnsi="黑体" w:eastAsia="黑体" w:cs="黑体"/>
          <w:b/>
          <w:bCs/>
          <w:color w:val="333333"/>
          <w:sz w:val="24"/>
          <w:szCs w:val="24"/>
          <w:shd w:val="clear" w:fill="FFFFFF"/>
          <w:lang w:val="en-US" w:eastAsia="zh-CN"/>
        </w:rPr>
        <w:t>8.</w:t>
      </w:r>
      <w:r>
        <w:rPr>
          <w:rFonts w:hint="eastAsia" w:ascii="宋体" w:hAnsi="宋体" w:eastAsia="宋体" w:cs="宋体"/>
          <w:color w:val="333333"/>
          <w:sz w:val="24"/>
          <w:szCs w:val="24"/>
          <w:shd w:val="clear" w:fill="FFFFFF"/>
          <w:lang w:val="en-US" w:eastAsia="zh-CN"/>
        </w:rPr>
        <w:t xml:space="preserve"> 6月10日，任奉波秘书长和协会专职人员受邀参加了由宁波市人民政府主办，宁波贸促会和宁波国际商会联合承办的第四届中国-中东欧国家协会商务合作大会。来自中东欧十六国的政府官员、商协会及企业家代表170余名和国内50家贸促机构、商协会及企业300余人，共400余人参加本次大会。我协会乐星感应、欧达光电、金石光电等多家会员企业参会并与国外相关企业进行了对接洽谈。</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bCs/>
          <w:color w:val="333333"/>
          <w:sz w:val="24"/>
          <w:szCs w:val="24"/>
          <w:u w:val="none"/>
          <w:lang w:val="en-US" w:eastAsia="zh-CN"/>
        </w:rPr>
      </w:pPr>
      <w:r>
        <w:rPr>
          <w:rFonts w:hint="eastAsia" w:ascii="宋体" w:hAnsi="宋体" w:eastAsia="宋体" w:cs="宋体"/>
          <w:b/>
          <w:bCs/>
          <w:color w:val="333333"/>
          <w:sz w:val="24"/>
          <w:szCs w:val="24"/>
          <w:u w:val="none"/>
          <w:lang w:val="en-US" w:eastAsia="zh-CN"/>
        </w:rPr>
        <w:t xml:space="preserve">9. </w:t>
      </w:r>
      <w:r>
        <w:rPr>
          <w:rFonts w:hint="eastAsia" w:ascii="宋体" w:hAnsi="宋体" w:eastAsia="宋体" w:cs="宋体"/>
          <w:b w:val="0"/>
          <w:bCs w:val="0"/>
          <w:color w:val="333333"/>
          <w:sz w:val="24"/>
          <w:szCs w:val="24"/>
          <w:u w:val="none"/>
          <w:lang w:val="en-US" w:eastAsia="zh-CN"/>
        </w:rPr>
        <w:t>6月12日，省工商联“浙江省传统制造业转型主攻方向-智能制造”课题研究组来宁波调研,在宁波现代甬港铭楼会议室召开调研座谈会，省工商联研究室景柏春副主任、市工商联石兰副主席等调研组一行七人和舜宇智能科技、韵升智能、帅特龙、均胜普瑞、哈迪斯、摩科机器人、中之杰等企业代表等20余人参加。协会任奉波秘书长参加会议并代表行业和企业作相关发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黑体" w:hAnsi="黑体" w:eastAsia="黑体" w:cs="黑体"/>
          <w:b/>
          <w:bCs/>
          <w:color w:val="333333"/>
          <w:sz w:val="24"/>
          <w:szCs w:val="24"/>
          <w:shd w:val="clear" w:fill="FFFFFF"/>
          <w:lang w:val="en-US" w:eastAsia="zh-CN"/>
        </w:rPr>
        <w:t>10.</w:t>
      </w:r>
      <w:r>
        <w:rPr>
          <w:rFonts w:hint="eastAsia" w:ascii="宋体" w:hAnsi="宋体" w:eastAsia="宋体" w:cs="宋体"/>
          <w:color w:val="333333"/>
          <w:sz w:val="24"/>
          <w:szCs w:val="24"/>
          <w:shd w:val="clear" w:fill="FFFFFF"/>
          <w:lang w:val="en-US" w:eastAsia="zh-CN"/>
        </w:rPr>
        <w:t xml:space="preserve"> 6月13日，按照政府购买服务有关要求，秘书处根据宁波半导体照明产学研技术创新战略联盟2017年工作计划，梳理了2017年宁波市产学研技术创新联盟年度重点工作呈报市科技局。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黑体" w:hAnsi="黑体" w:eastAsia="黑体" w:cs="黑体"/>
          <w:b/>
          <w:bCs/>
          <w:color w:val="333333"/>
          <w:sz w:val="24"/>
          <w:szCs w:val="24"/>
          <w:shd w:val="clear" w:fill="FFFFFF"/>
          <w:lang w:val="en-US" w:eastAsia="zh-CN"/>
        </w:rPr>
        <w:t>11.</w:t>
      </w:r>
      <w:r>
        <w:rPr>
          <w:rFonts w:hint="eastAsia" w:ascii="宋体" w:hAnsi="宋体" w:eastAsia="宋体" w:cs="宋体"/>
          <w:color w:val="333333"/>
          <w:sz w:val="24"/>
          <w:szCs w:val="24"/>
          <w:shd w:val="clear" w:fill="FFFFFF"/>
          <w:lang w:val="en-US" w:eastAsia="zh-CN"/>
        </w:rPr>
        <w:t xml:space="preserve"> 6月14日上午，秘书处派出专职人员参加了市委宣传部《宁波文化创意和设计服务产业发展政策研究》课题调研组在市经信委441会议室召开的座谈会并发言。调研组、市经信委相关处室及相关行业协会、重点产业园区、重点企业代表等近20人参会，围绕产业现状、存在问题、政策落实推进效果和对新政建议、构想等进行了认真交流、探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12.</w:t>
      </w:r>
      <w:r>
        <w:rPr>
          <w:rFonts w:hint="eastAsia" w:ascii="宋体" w:hAnsi="宋体" w:eastAsia="宋体" w:cs="宋体"/>
          <w:color w:val="333333"/>
          <w:sz w:val="24"/>
          <w:szCs w:val="24"/>
          <w:shd w:val="clear" w:fill="FFFFFF"/>
          <w:lang w:val="en-US" w:eastAsia="zh-CN"/>
        </w:rPr>
        <w:t xml:space="preserve"> 6月14日至15日，应协会副会长单位江丰电子邀请，任奉波秘书长赴深圳参加宁波江丰电子材料股份有限公司首次公开发行A股上市答谢酒会和上市仪式，见证了江丰电子在深交所挂牌上市，成功登陆A股市场。借此机会秘书长与深圳相关行业协会负责人交流，推进深圳产业对接会的有关事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13</w:t>
      </w:r>
      <w:r>
        <w:rPr>
          <w:rFonts w:hint="eastAsia" w:ascii="宋体" w:hAnsi="宋体" w:eastAsia="宋体" w:cs="宋体"/>
          <w:color w:val="333333"/>
          <w:sz w:val="24"/>
          <w:szCs w:val="24"/>
          <w:shd w:val="clear" w:fill="FFFFFF"/>
          <w:lang w:val="en-US" w:eastAsia="zh-CN"/>
        </w:rPr>
        <w:t>. 6月15日，协会配合国家联盟标准CSA016的进一步推广、宣传及完善，下发相关会员企业调研问卷，征集意见和建议。23日，秘书处完成调研问卷的整理工作（燎原、金缘、鹏明、荣鹰）并将结果及时反馈至国家联盟。</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黑体" w:hAnsi="黑体" w:eastAsia="黑体" w:cs="黑体"/>
          <w:b/>
          <w:bCs/>
          <w:color w:val="333333"/>
          <w:sz w:val="24"/>
          <w:szCs w:val="24"/>
          <w:shd w:val="clear" w:fill="FFFFFF"/>
          <w:lang w:val="en-US" w:eastAsia="zh-CN"/>
        </w:rPr>
        <w:t>14.</w:t>
      </w:r>
      <w:r>
        <w:rPr>
          <w:rFonts w:hint="eastAsia" w:ascii="宋体" w:hAnsi="宋体" w:eastAsia="宋体" w:cs="宋体"/>
          <w:color w:val="333333"/>
          <w:sz w:val="24"/>
          <w:szCs w:val="24"/>
          <w:shd w:val="clear" w:fill="FFFFFF"/>
          <w:lang w:val="en-US" w:eastAsia="zh-CN"/>
        </w:rPr>
        <w:t xml:space="preserve"> 6月15日下午，秘书处上报海曙区商务局《宁波市对外贸易预警点申报情况表》、《预警简报》（2017年1-5月汇编），并递交“关于申请美国“201”案行业抗辩专项经费的请示”。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15</w:t>
      </w:r>
      <w:r>
        <w:rPr>
          <w:rFonts w:hint="eastAsia" w:ascii="宋体" w:hAnsi="宋体" w:eastAsia="宋体" w:cs="宋体"/>
          <w:color w:val="333333"/>
          <w:sz w:val="24"/>
          <w:szCs w:val="24"/>
          <w:shd w:val="clear" w:fill="FFFFFF"/>
          <w:lang w:val="en-US" w:eastAsia="zh-CN"/>
        </w:rPr>
        <w:t>. 6月18日，任奉波秘书长应邀参加宁波品牌建设促进会在南苑饭店国际会议中心召开的第三届会员代表，会议选举产生了新一届会长、常务副会长、副会长、监事长和秘书长。宁波市政协原副主席李太武当选新一任会长并作履职发言，市经信委方巍副主任致辞，原会长陈豹年等250余人参加会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16</w:t>
      </w:r>
      <w:r>
        <w:rPr>
          <w:rFonts w:hint="eastAsia" w:ascii="宋体" w:hAnsi="宋体" w:eastAsia="宋体" w:cs="宋体"/>
          <w:color w:val="333333"/>
          <w:sz w:val="24"/>
          <w:szCs w:val="24"/>
          <w:shd w:val="clear" w:fill="FFFFFF"/>
          <w:lang w:val="en-US" w:eastAsia="zh-CN"/>
        </w:rPr>
        <w:t>. 6月18日，为提升会员企业金融思维，帮助企业走出困境，如何利用金融资本促进企业发展推动更好发展，协会联合普华商学院浙江分院举办《商道智慧与资本运行》论坛，中策电子、甬晶微电子和微能物联等会员单位负责人参加论坛。</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17.</w:t>
      </w:r>
      <w:r>
        <w:rPr>
          <w:rFonts w:hint="eastAsia" w:ascii="宋体" w:hAnsi="宋体" w:eastAsia="宋体" w:cs="宋体"/>
          <w:color w:val="333333"/>
          <w:sz w:val="24"/>
          <w:szCs w:val="24"/>
          <w:shd w:val="clear" w:fill="FFFFFF"/>
          <w:lang w:val="en-US" w:eastAsia="zh-CN"/>
        </w:rPr>
        <w:t xml:space="preserve"> 6月19日下午，任奉波秘书长、协会专家鲍建宇教授等一行走访会员企业赛耐比光电，就企业参与行业标准制定事宜进行对接，助力企业发展。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color w:val="333333"/>
          <w:sz w:val="24"/>
          <w:szCs w:val="24"/>
          <w:shd w:val="clear" w:fill="FFFFFF"/>
          <w:lang w:val="en-US" w:eastAsia="zh-CN"/>
        </w:rPr>
        <w:t>18</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val="0"/>
          <w:bCs w:val="0"/>
          <w:sz w:val="24"/>
          <w:szCs w:val="24"/>
          <w:lang w:val="en-US" w:eastAsia="zh-CN"/>
        </w:rPr>
        <w:t xml:space="preserve"> 6月20日，市经信委产业合作处在441会议室召开深圳-宁波周产业对接筹备会，赵华荣处长、张文忠副处长及我协会、软件行业协会、物联网行业协会代表、集成电路产业企业代表及江北区经信局代表等十五人参加。会议就宁波周产业对接活动的相关事宜作了部署，并明确了相关工作责任和细节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19</w:t>
      </w:r>
      <w:r>
        <w:rPr>
          <w:rFonts w:hint="eastAsia" w:ascii="宋体" w:hAnsi="宋体" w:eastAsia="宋体" w:cs="宋体"/>
          <w:b w:val="0"/>
          <w:bCs w:val="0"/>
          <w:sz w:val="24"/>
          <w:szCs w:val="24"/>
          <w:lang w:val="en-US" w:eastAsia="zh-CN"/>
        </w:rPr>
        <w:t>. 6月21日，协会经过初步评估、审核，协调副会长单位宁波舜宇光电信息有限公司在申报第二批制造业单项冠军示范（培育）企业中，要求中国电子信息行业联合会向上推荐并出具行业协会证明，全力帮助舜宇光电完成制造业单项冠军示范（培育）企业申报工作，助推企业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20.</w:t>
      </w:r>
      <w:r>
        <w:rPr>
          <w:rFonts w:hint="eastAsia" w:ascii="宋体" w:hAnsi="宋体" w:eastAsia="宋体" w:cs="宋体"/>
          <w:b w:val="0"/>
          <w:bCs w:val="0"/>
          <w:sz w:val="24"/>
          <w:szCs w:val="24"/>
          <w:lang w:val="en-US" w:eastAsia="zh-CN"/>
        </w:rPr>
        <w:t xml:space="preserve"> 6月22日，秘书处派专人参加市质监局召开的“制造业质量提升项目建设工作座谈会”，市质监局胡海达副局长、标准化处任翃娉处长和质量处李晶晶处长出席并对相关政策、文件和活动组织进行了解读。我电子行业协会、文具协会、家具商会、家电协会、电工电气协会、塑料行业协会、电线电缆协会等相关制造业行业协会秘书长和代表共20余人参加座谈会，并围绕质量提升项目建设过程中如何发挥好行业协会的作用进行了深入交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21</w:t>
      </w:r>
      <w:r>
        <w:rPr>
          <w:rFonts w:hint="eastAsia" w:ascii="宋体" w:hAnsi="宋体" w:eastAsia="宋体" w:cs="宋体"/>
          <w:b w:val="0"/>
          <w:bCs w:val="0"/>
          <w:sz w:val="24"/>
          <w:szCs w:val="24"/>
          <w:lang w:val="en-US" w:eastAsia="zh-CN"/>
        </w:rPr>
        <w:t>. 6月22日，任奉波秘书长作为行业专家参加了在阳光豪生大酒店举行的由我理事单位宁波新容</w:t>
      </w:r>
      <w:bookmarkStart w:id="0" w:name="_GoBack"/>
      <w:bookmarkEnd w:id="0"/>
      <w:r>
        <w:rPr>
          <w:rFonts w:hint="eastAsia" w:ascii="宋体" w:hAnsi="宋体" w:eastAsia="宋体" w:cs="宋体"/>
          <w:b w:val="0"/>
          <w:bCs w:val="0"/>
          <w:sz w:val="24"/>
          <w:szCs w:val="24"/>
          <w:lang w:val="en-US" w:eastAsia="zh-CN"/>
        </w:rPr>
        <w:t>电器有限公司牵头制定的“浙江制造”团体标准-《环保型低压功率因素调整用金属化电力电容器》标准启动暨研讨会。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22</w:t>
      </w:r>
      <w:r>
        <w:rPr>
          <w:rFonts w:hint="eastAsia" w:ascii="宋体" w:hAnsi="宋体" w:eastAsia="宋体" w:cs="宋体"/>
          <w:b w:val="0"/>
          <w:bCs w:val="0"/>
          <w:sz w:val="24"/>
          <w:szCs w:val="24"/>
          <w:lang w:val="en-US" w:eastAsia="zh-CN"/>
        </w:rPr>
        <w:t>. 6月22日，我协会联合市智能制造协会、市汽车零部件协会共同举办的“创新管理与工业4.0下的商业模式”微论坛在甬港现代铭楼B座801室顺利召开。市经信委叶春华副主任出席并作重要讲话。我协会组织舜宇、升谱、中策、甬晶微及广博纳米等会员单位负责人及代表参加此次论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 xml:space="preserve">23. </w:t>
      </w:r>
      <w:r>
        <w:rPr>
          <w:rFonts w:hint="eastAsia" w:ascii="宋体" w:hAnsi="宋体" w:eastAsia="宋体" w:cs="宋体"/>
          <w:b w:val="0"/>
          <w:bCs w:val="0"/>
          <w:sz w:val="24"/>
          <w:szCs w:val="24"/>
          <w:lang w:val="en-US" w:eastAsia="zh-CN"/>
        </w:rPr>
        <w:t>6月23日，任奉波秘书长及秘书处专职人员赴东阳参加由杭州光伏协会主办的“浙江省光伏企业出口工作研讨会”。会议邀请了浙江省商务厅贸易救济调查局朱颖副局长、外经处贾春仙副处长、中伦律师事务所合伙人蒲凌尘律师、TUV南徳集团大中国区副总裁许海亮、海宁市太阳能光伏行业协会、杭州光伏产业协会和来自全省光伏企业共40余人参加会议。全体会议代表围绕浙江光伏如何“走出去”和如何规避风险为主题，我协会副会长单位启鑫和理事单位锦浪负责人及秘书长在会上作了交流发言。会上，省商务厅领导向省预警点工作领导小组成员颁发证书，我副会长单位东方日升名列其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24</w:t>
      </w:r>
      <w:r>
        <w:rPr>
          <w:rFonts w:hint="eastAsia" w:ascii="宋体" w:hAnsi="宋体" w:eastAsia="宋体" w:cs="宋体"/>
          <w:b w:val="0"/>
          <w:bCs w:val="0"/>
          <w:sz w:val="24"/>
          <w:szCs w:val="24"/>
          <w:lang w:val="en-US" w:eastAsia="zh-CN"/>
        </w:rPr>
        <w:t>. 6月23日下午，我协会作为评审委员会单位，秘书处派人参加在宁波市企业家协会会议室召开的2017宁波市百强企业排序评委会评审会议。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 xml:space="preserve">25. </w:t>
      </w:r>
      <w:r>
        <w:rPr>
          <w:rFonts w:hint="eastAsia" w:ascii="宋体" w:hAnsi="宋体" w:eastAsia="宋体" w:cs="宋体"/>
          <w:b w:val="0"/>
          <w:bCs w:val="0"/>
          <w:sz w:val="24"/>
          <w:szCs w:val="24"/>
          <w:lang w:val="en-US" w:eastAsia="zh-CN"/>
        </w:rPr>
        <w:t>6月26日，根据市经信委安排，秘书长率团一行13人（舜宇、升谱、中策、麦博韦尔、新容、东元、君纬、科联、金缘等十家会员单位负责人和秘书处专职人员）赴深圳参加由市经信委组织安排的“2017深圳-宁波周”产业对接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48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月27日上午，＂中国制造2025＂试点示范城市推介暨智能经济产业对接洽谈会在深圳市五洲宾馆深圳厅隆重举行，来自宁波市经信委、深圳宁波两地各相关行业协会、企业代表及新闻媒体共120余人参加。市经信委戴云副主任就宁波市产业概况和有关政策进行解读，深圳市LED产业联合会眭世荣会长介绍了深圳电子信息产业概况及发展方向；随后会议安排了宁波集成电路产业政策推介和中芯国际战略发展布局介绍。我协会邀请了中国光学光电子行业协会显示应用分会、深圳市电子信息产业联合会、LED产业联合会、平板显示协会、汽车电子协会及聚飞光电、保千里科技、大族元亨、聚电科技、瑞旸科技、长运通光电、兴业卓辉、亿铖达、光脉电子、大族锐波、同徽网络、复美环境等深圳市相关行业协会和企业负责人出席会议并与我宁波企业进行深度交流、洽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48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月27日下午，戴云副主任率宁波团一行50余人赴华讯方舟科技有限公司参观学习；随后，任奉波秘书长率我协会考察团及市经信委有关领导一行十五人赴深圳市新光台电子科技股份有限公司参观考察，先后参观了公司自动化生产线，并与翁小勇董事长、陈辉总经理进行了深入交流。升谱光电、金缘光电及东元创投等我会员企业相继表示了合作意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48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6月28日上午，宁波团一行50余人参观了华为技术有限公司，听取了公司关于物联网商用网络生态系统和云系统的相关介绍并参观华为展厅。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48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月28日下午，协会考察团一行首先参观了深圳市炫硕智造技术有限公司生产自动化生产线设备进行了深入交流;随后，考察团一行来到麦博韦尔深圳办事处，由董涛总经理向市经信委戴云副主任、苏志杰处长及兄弟单位介绍了公司近况和下步发展方向，受到了领导的肯定与支持；参加此次考察的我协会会员企业负责人纷纷对两天的考察行程进行了总结和交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48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月29日，协会考察团先后赴深圳市大疆创新科技有限公司和深圳市平板显示行业协会进行参观学习，了解企业概况及协会商业化运作方式，任奉波秘书长与郭灏明秘书长就两地协会之间如何加强交流与合作，共同推动产业发展进行深入探讨，并表示将学习深圳平板显示协会的优秀做法和借鉴成功经验，为今后更好地开展我协会工作开拓新的思路。考察团圆满完成本次产业对接活动各项既定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26.</w:t>
      </w:r>
      <w:r>
        <w:rPr>
          <w:rFonts w:hint="eastAsia" w:ascii="宋体" w:hAnsi="宋体" w:eastAsia="宋体" w:cs="宋体"/>
          <w:b w:val="0"/>
          <w:bCs w:val="0"/>
          <w:sz w:val="24"/>
          <w:szCs w:val="24"/>
          <w:lang w:val="en-US" w:eastAsia="zh-CN"/>
        </w:rPr>
        <w:t xml:space="preserve"> 6月28日，省商务厅拟开展2017年涉外法律服务月活动，为预警点及相关企业提供涉外法律咨询服务。协会秘书处下发《关于组织2017年涉外“法律服务月活动”相关工作的通知》，并将拟参加本活动的东方日升、方太厨具、日地太阳能、欧达光电、惠之星等企业实际需求汇总后及时反馈至省商务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27.</w:t>
      </w:r>
      <w:r>
        <w:rPr>
          <w:rFonts w:hint="eastAsia" w:ascii="宋体" w:hAnsi="宋体" w:eastAsia="宋体" w:cs="宋体"/>
          <w:b w:val="0"/>
          <w:bCs w:val="0"/>
          <w:sz w:val="24"/>
          <w:szCs w:val="24"/>
          <w:lang w:val="en-US" w:eastAsia="zh-CN"/>
        </w:rPr>
        <w:t xml:space="preserve"> 6月30日，中国光伏行业协会在杭州召开了光伏材料标准培训会，协会秘书处组织了启鑫新能源、激智科技及日林电子等相关会员企业代表参加培训会。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 xml:space="preserve">28. </w:t>
      </w:r>
      <w:r>
        <w:rPr>
          <w:rFonts w:hint="eastAsia" w:ascii="宋体" w:hAnsi="宋体" w:eastAsia="宋体" w:cs="宋体"/>
          <w:b w:val="0"/>
          <w:bCs w:val="0"/>
          <w:sz w:val="24"/>
          <w:szCs w:val="24"/>
          <w:lang w:val="en-US" w:eastAsia="zh-CN"/>
        </w:rPr>
        <w:t>秘书处日常工作：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①</w:t>
      </w:r>
      <w:r>
        <w:rPr>
          <w:rFonts w:hint="eastAsia" w:ascii="宋体" w:hAnsi="宋体" w:eastAsia="宋体" w:cs="宋体"/>
          <w:b w:val="0"/>
          <w:bCs w:val="0"/>
          <w:sz w:val="24"/>
          <w:szCs w:val="24"/>
          <w:lang w:val="en-US" w:eastAsia="zh-CN"/>
        </w:rPr>
        <w:t>6月税务申报和财务台账；</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②</w:t>
      </w:r>
      <w:r>
        <w:rPr>
          <w:rFonts w:hint="eastAsia" w:ascii="宋体" w:hAnsi="宋体" w:eastAsia="宋体" w:cs="宋体"/>
          <w:b w:val="0"/>
          <w:bCs w:val="0"/>
          <w:sz w:val="24"/>
          <w:szCs w:val="24"/>
          <w:lang w:val="en-US" w:eastAsia="zh-CN"/>
        </w:rPr>
        <w:t>企业调研及2家新会员吸纳、会费催缴等工作；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③</w:t>
      </w:r>
      <w:r>
        <w:rPr>
          <w:rFonts w:hint="eastAsia" w:ascii="宋体" w:hAnsi="宋体" w:eastAsia="宋体" w:cs="宋体"/>
          <w:b w:val="0"/>
          <w:bCs w:val="0"/>
          <w:sz w:val="24"/>
          <w:szCs w:val="24"/>
          <w:lang w:val="en-US" w:eastAsia="zh-CN"/>
        </w:rPr>
        <w:t>编辑完成第二季度电子版“宁波电子”会刊（试刊）。</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宋体 ! important">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微软雅黑">
    <w:altName w:val="黑体"/>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仿宋">
    <w:altName w:val="宋体"/>
    <w:panose1 w:val="00000000000000000000"/>
    <w:charset w:val="86"/>
    <w:family w:val="modern"/>
    <w:pitch w:val="default"/>
    <w:sig w:usb0="00000000" w:usb1="00000000" w:usb2="00000016"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等线 Light">
    <w:altName w:val="宋体"/>
    <w:panose1 w:val="00000000000000000000"/>
    <w:charset w:val="86"/>
    <w:family w:val="auto"/>
    <w:pitch w:val="default"/>
    <w:sig w:usb0="00000000" w:usb1="00000000" w:usb2="00000016" w:usb3="00000000" w:csb0="0004000F" w:csb1="00000000"/>
  </w:font>
  <w:font w:name="Courier New">
    <w:panose1 w:val="02070309020205020404"/>
    <w:charset w:val="00"/>
    <w:family w:val="auto"/>
    <w:pitch w:val="default"/>
    <w:sig w:usb0="00007A87" w:usb1="80000000" w:usb2="00000008" w:usb3="00000000" w:csb0="400001FF" w:csb1="FFFF0000"/>
  </w:font>
  <w:font w:name="等线">
    <w:altName w:val="Courier New"/>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锐字云字库粗黑体1.0">
    <w:panose1 w:val="02010604000000000000"/>
    <w:charset w:val="86"/>
    <w:family w:val="auto"/>
    <w:pitch w:val="default"/>
    <w:sig w:usb0="00000003" w:usb1="080E0000" w:usb2="00000000" w:usb3="00000000" w:csb0="00040001" w:csb1="00000000"/>
  </w:font>
  <w:font w:name="锐字云字库行楷体1.0">
    <w:panose1 w:val="02010604000000000000"/>
    <w:charset w:val="86"/>
    <w:family w:val="auto"/>
    <w:pitch w:val="default"/>
    <w:sig w:usb0="00000003" w:usb1="080E0000" w:usb2="00000000" w:usb3="00000000" w:csb0="00040001" w:csb1="00000000"/>
  </w:font>
  <w:font w:name="新宋体">
    <w:panose1 w:val="02010609030101010101"/>
    <w:charset w:val="86"/>
    <w:family w:val="modern"/>
    <w:pitch w:val="default"/>
    <w:sig w:usb0="00000003" w:usb1="080E0000" w:usb2="00000000" w:usb3="00000000" w:csb0="00040001" w:csb1="00000000"/>
  </w:font>
  <w:font w:name="Verdana">
    <w:panose1 w:val="020B0604030504040204"/>
    <w:charset w:val="00"/>
    <w:family w:val="swiss"/>
    <w:pitch w:val="default"/>
    <w:sig w:usb0="00000287" w:usb1="00000000" w:usb2="00000000" w:usb3="00000000" w:csb0="2000019F" w:csb1="00000000"/>
  </w:font>
  <w:font w:name="华文细黑">
    <w:altName w:val="宋体"/>
    <w:panose1 w:val="02010600040101010101"/>
    <w:charset w:val="86"/>
    <w:family w:val="auto"/>
    <w:pitch w:val="default"/>
    <w:sig w:usb0="00000000" w:usb1="00000000" w:usb2="00000000" w:usb3="00000000" w:csb0="0004009F" w:csb1="DFD70000"/>
  </w:font>
  <w:font w:name="FZYunDongHeiS-M-GB">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altName w:val="楷体_GB2312"/>
    <w:panose1 w:val="02010609060101010101"/>
    <w:charset w:val="86"/>
    <w:family w:val="auto"/>
    <w:pitch w:val="default"/>
    <w:sig w:usb0="00000000" w:usb1="00000000"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华文新魏">
    <w:altName w:val="宋体"/>
    <w:panose1 w:val="02010800040101010101"/>
    <w:charset w:val="86"/>
    <w:family w:val="auto"/>
    <w:pitch w:val="default"/>
    <w:sig w:usb0="00000000" w:usb1="00000000" w:usb2="00000000" w:usb3="00000000" w:csb0="00040000" w:csb1="00000000"/>
  </w:font>
  <w:font w:name="Calibri Light">
    <w:altName w:val="PMingLiU"/>
    <w:panose1 w:val="020F0302020204030204"/>
    <w:charset w:val="00"/>
    <w:family w:val="auto"/>
    <w:pitch w:val="default"/>
    <w:sig w:usb0="00000000" w:usb1="00000000" w:usb2="00000000" w:usb3="00000000" w:csb0="2000019F" w:csb1="00000000"/>
  </w:font>
  <w:font w:name="华文仿宋">
    <w:altName w:val="仿宋_GB2312"/>
    <w:panose1 w:val="02010600040101010101"/>
    <w:charset w:val="86"/>
    <w:family w:val="auto"/>
    <w:pitch w:val="default"/>
    <w:sig w:usb0="00000000" w:usb1="00000000" w:usb2="00000000" w:usb3="00000000" w:csb0="0004009F" w:csb1="DFD70000"/>
  </w:font>
  <w:font w:name="华文彩云">
    <w:altName w:val="宋体"/>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行楷">
    <w:altName w:val="宋体"/>
    <w:panose1 w:val="02010800040101010101"/>
    <w:charset w:val="86"/>
    <w:family w:val="auto"/>
    <w:pitch w:val="default"/>
    <w:sig w:usb0="00000000" w:usb1="00000000" w:usb2="00000000" w:usb3="00000000" w:csb0="00040000" w:csb1="00000000"/>
  </w:font>
  <w:font w:name="华文隶书">
    <w:altName w:val="宋体"/>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PMingLiU">
    <w:panose1 w:val="02020300000000000000"/>
    <w:charset w:val="88"/>
    <w:family w:val="auto"/>
    <w:pitch w:val="default"/>
    <w:sig w:usb0="00000003" w:usb1="082E0000" w:usb2="00000016" w:usb3="00000000" w:csb0="00100001" w:csb1="00000000"/>
  </w:font>
  <w:font w:name="锐字云字库魏体1.0">
    <w:panose1 w:val="02010604000000000000"/>
    <w:charset w:val="86"/>
    <w:family w:val="auto"/>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Bdr>
        <w:top w:val="none" w:color="auto" w:sz="0" w:space="0"/>
        <w:left w:val="none" w:color="auto" w:sz="0" w:space="0"/>
        <w:bottom w:val="none" w:color="auto" w:sz="0" w:space="0"/>
        <w:right w:val="none" w:color="auto" w:sz="0" w:space="0"/>
      </w:pBdr>
      <w:jc w:val="center"/>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p>
    <w:pPr>
      <w:pStyle w:val="2"/>
      <w:jc w:val="center"/>
      <w:rPr>
        <w:rFonts w:hint="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B591C"/>
    <w:rsid w:val="003E250C"/>
    <w:rsid w:val="013313E8"/>
    <w:rsid w:val="02481E30"/>
    <w:rsid w:val="030D168E"/>
    <w:rsid w:val="030F37DB"/>
    <w:rsid w:val="03C86413"/>
    <w:rsid w:val="056B260A"/>
    <w:rsid w:val="066972B6"/>
    <w:rsid w:val="06BC6B7D"/>
    <w:rsid w:val="06E53E6F"/>
    <w:rsid w:val="07037526"/>
    <w:rsid w:val="073852E6"/>
    <w:rsid w:val="07BC6F96"/>
    <w:rsid w:val="08243A38"/>
    <w:rsid w:val="09BC7D97"/>
    <w:rsid w:val="09F21FDD"/>
    <w:rsid w:val="0AE41954"/>
    <w:rsid w:val="0BAA69E2"/>
    <w:rsid w:val="0C99721F"/>
    <w:rsid w:val="0CF5239E"/>
    <w:rsid w:val="0D6F14FD"/>
    <w:rsid w:val="0D7979BB"/>
    <w:rsid w:val="0D880407"/>
    <w:rsid w:val="0D884CA1"/>
    <w:rsid w:val="0DB7703A"/>
    <w:rsid w:val="0E2D7663"/>
    <w:rsid w:val="0E696A88"/>
    <w:rsid w:val="0F0E5B6D"/>
    <w:rsid w:val="0FBE4581"/>
    <w:rsid w:val="0FE345A2"/>
    <w:rsid w:val="10017C14"/>
    <w:rsid w:val="105E13A6"/>
    <w:rsid w:val="10921ED0"/>
    <w:rsid w:val="123546FB"/>
    <w:rsid w:val="133C7407"/>
    <w:rsid w:val="138A572F"/>
    <w:rsid w:val="138C123A"/>
    <w:rsid w:val="13B3616F"/>
    <w:rsid w:val="13C5660F"/>
    <w:rsid w:val="1447407A"/>
    <w:rsid w:val="14591BAE"/>
    <w:rsid w:val="148E6FFD"/>
    <w:rsid w:val="14D8529A"/>
    <w:rsid w:val="15564F1F"/>
    <w:rsid w:val="15675D2B"/>
    <w:rsid w:val="15AD2DCB"/>
    <w:rsid w:val="15B15CC3"/>
    <w:rsid w:val="17252D86"/>
    <w:rsid w:val="1768181F"/>
    <w:rsid w:val="17821A95"/>
    <w:rsid w:val="17CB69C5"/>
    <w:rsid w:val="17CC2DCB"/>
    <w:rsid w:val="17CD0D01"/>
    <w:rsid w:val="17F20640"/>
    <w:rsid w:val="19127C95"/>
    <w:rsid w:val="193C73F9"/>
    <w:rsid w:val="1A1A03A0"/>
    <w:rsid w:val="1AA170CF"/>
    <w:rsid w:val="1B8E02FC"/>
    <w:rsid w:val="1C2F1948"/>
    <w:rsid w:val="1C8B269A"/>
    <w:rsid w:val="1C905E95"/>
    <w:rsid w:val="1F755E5B"/>
    <w:rsid w:val="20C87F11"/>
    <w:rsid w:val="21411589"/>
    <w:rsid w:val="218F48DC"/>
    <w:rsid w:val="22F917CA"/>
    <w:rsid w:val="232A2C59"/>
    <w:rsid w:val="238E5CBB"/>
    <w:rsid w:val="23D24C2A"/>
    <w:rsid w:val="24143A23"/>
    <w:rsid w:val="24930E4F"/>
    <w:rsid w:val="24BC268E"/>
    <w:rsid w:val="25653928"/>
    <w:rsid w:val="25FA4DFF"/>
    <w:rsid w:val="26AF1DA1"/>
    <w:rsid w:val="283A1805"/>
    <w:rsid w:val="28405437"/>
    <w:rsid w:val="289E169B"/>
    <w:rsid w:val="293922D8"/>
    <w:rsid w:val="29695BC0"/>
    <w:rsid w:val="29B14429"/>
    <w:rsid w:val="29DB7C1C"/>
    <w:rsid w:val="29EB610D"/>
    <w:rsid w:val="2D605EBD"/>
    <w:rsid w:val="2D6B61FF"/>
    <w:rsid w:val="2DF3755B"/>
    <w:rsid w:val="2E6913DC"/>
    <w:rsid w:val="2EC74B2F"/>
    <w:rsid w:val="2ED366A9"/>
    <w:rsid w:val="2FF74C94"/>
    <w:rsid w:val="303C476D"/>
    <w:rsid w:val="30D21E42"/>
    <w:rsid w:val="312646B1"/>
    <w:rsid w:val="33907C4C"/>
    <w:rsid w:val="347564C0"/>
    <w:rsid w:val="34A51CC1"/>
    <w:rsid w:val="34B45222"/>
    <w:rsid w:val="34C3722B"/>
    <w:rsid w:val="35290A50"/>
    <w:rsid w:val="35503804"/>
    <w:rsid w:val="367869F3"/>
    <w:rsid w:val="38306DFD"/>
    <w:rsid w:val="39887126"/>
    <w:rsid w:val="39983B6C"/>
    <w:rsid w:val="39AD3AFB"/>
    <w:rsid w:val="3A0627A8"/>
    <w:rsid w:val="3B6E621F"/>
    <w:rsid w:val="3C1405F4"/>
    <w:rsid w:val="3C2523C4"/>
    <w:rsid w:val="3D320A4E"/>
    <w:rsid w:val="3DD309D3"/>
    <w:rsid w:val="3DE02501"/>
    <w:rsid w:val="3E7969F8"/>
    <w:rsid w:val="3F521FBA"/>
    <w:rsid w:val="3FF6462D"/>
    <w:rsid w:val="401C3591"/>
    <w:rsid w:val="409815B5"/>
    <w:rsid w:val="40A06712"/>
    <w:rsid w:val="40CB591C"/>
    <w:rsid w:val="40CC6082"/>
    <w:rsid w:val="41483D28"/>
    <w:rsid w:val="41513DB6"/>
    <w:rsid w:val="41EA3F8A"/>
    <w:rsid w:val="428B33AF"/>
    <w:rsid w:val="43132BA5"/>
    <w:rsid w:val="43BA5E68"/>
    <w:rsid w:val="452E6D4B"/>
    <w:rsid w:val="4621170F"/>
    <w:rsid w:val="46D24F2B"/>
    <w:rsid w:val="46D30B64"/>
    <w:rsid w:val="4763774E"/>
    <w:rsid w:val="477371A7"/>
    <w:rsid w:val="47A3746E"/>
    <w:rsid w:val="47F30AC6"/>
    <w:rsid w:val="48452E39"/>
    <w:rsid w:val="48A23149"/>
    <w:rsid w:val="48B84393"/>
    <w:rsid w:val="49596844"/>
    <w:rsid w:val="49C61CDD"/>
    <w:rsid w:val="49D760D1"/>
    <w:rsid w:val="4B7A6216"/>
    <w:rsid w:val="4CB50789"/>
    <w:rsid w:val="4D780B2F"/>
    <w:rsid w:val="4DBC1762"/>
    <w:rsid w:val="4DDD3FFB"/>
    <w:rsid w:val="4EF24B94"/>
    <w:rsid w:val="4F0D5343"/>
    <w:rsid w:val="4F2C476C"/>
    <w:rsid w:val="4F5A32F1"/>
    <w:rsid w:val="4F6E3F57"/>
    <w:rsid w:val="4F6E5D5E"/>
    <w:rsid w:val="500D32C0"/>
    <w:rsid w:val="50FD2686"/>
    <w:rsid w:val="51864BC0"/>
    <w:rsid w:val="52820EB8"/>
    <w:rsid w:val="531462DF"/>
    <w:rsid w:val="534823DA"/>
    <w:rsid w:val="53650CF5"/>
    <w:rsid w:val="53F7165D"/>
    <w:rsid w:val="560B1C45"/>
    <w:rsid w:val="5620124E"/>
    <w:rsid w:val="56474EAA"/>
    <w:rsid w:val="56A10746"/>
    <w:rsid w:val="5759334D"/>
    <w:rsid w:val="577F1107"/>
    <w:rsid w:val="584B7AF4"/>
    <w:rsid w:val="5921792A"/>
    <w:rsid w:val="59494DEC"/>
    <w:rsid w:val="59AA265A"/>
    <w:rsid w:val="5A8814A2"/>
    <w:rsid w:val="5B401FF4"/>
    <w:rsid w:val="5BB03EC4"/>
    <w:rsid w:val="5BE0364B"/>
    <w:rsid w:val="5C7B1EC4"/>
    <w:rsid w:val="5CF85A16"/>
    <w:rsid w:val="5DC61B54"/>
    <w:rsid w:val="5E37067E"/>
    <w:rsid w:val="5E7D6901"/>
    <w:rsid w:val="5E837F29"/>
    <w:rsid w:val="5F1675EE"/>
    <w:rsid w:val="5F1C488C"/>
    <w:rsid w:val="5F77007E"/>
    <w:rsid w:val="5FD45E05"/>
    <w:rsid w:val="5FD80DB6"/>
    <w:rsid w:val="5FEC49DD"/>
    <w:rsid w:val="60955039"/>
    <w:rsid w:val="60A40500"/>
    <w:rsid w:val="61033FE8"/>
    <w:rsid w:val="6122073E"/>
    <w:rsid w:val="61FD4A2F"/>
    <w:rsid w:val="626632CB"/>
    <w:rsid w:val="63255ABA"/>
    <w:rsid w:val="634D1EAB"/>
    <w:rsid w:val="65356AC1"/>
    <w:rsid w:val="68401377"/>
    <w:rsid w:val="68880F7A"/>
    <w:rsid w:val="69160C71"/>
    <w:rsid w:val="69870BB7"/>
    <w:rsid w:val="6B6F2E62"/>
    <w:rsid w:val="6C0F7D7F"/>
    <w:rsid w:val="6C2D05BF"/>
    <w:rsid w:val="6C3D67C7"/>
    <w:rsid w:val="6C5E4EB7"/>
    <w:rsid w:val="6E0E4BDF"/>
    <w:rsid w:val="6EBD3EF9"/>
    <w:rsid w:val="6F6A5419"/>
    <w:rsid w:val="6F8B5A89"/>
    <w:rsid w:val="6FD50443"/>
    <w:rsid w:val="702E6946"/>
    <w:rsid w:val="70D05FD7"/>
    <w:rsid w:val="71180396"/>
    <w:rsid w:val="712C5063"/>
    <w:rsid w:val="71500B51"/>
    <w:rsid w:val="717A08D4"/>
    <w:rsid w:val="71AF0BAF"/>
    <w:rsid w:val="728505D6"/>
    <w:rsid w:val="72F979CF"/>
    <w:rsid w:val="731151FC"/>
    <w:rsid w:val="738652B1"/>
    <w:rsid w:val="73DB6581"/>
    <w:rsid w:val="74B626C9"/>
    <w:rsid w:val="754C70D7"/>
    <w:rsid w:val="754E08C8"/>
    <w:rsid w:val="75F118BC"/>
    <w:rsid w:val="769D5A0F"/>
    <w:rsid w:val="78201183"/>
    <w:rsid w:val="78C05AAB"/>
    <w:rsid w:val="79520582"/>
    <w:rsid w:val="799E2800"/>
    <w:rsid w:val="7A786976"/>
    <w:rsid w:val="7ADF1524"/>
    <w:rsid w:val="7B336045"/>
    <w:rsid w:val="7BBE54AB"/>
    <w:rsid w:val="7C4E4C52"/>
    <w:rsid w:val="7C6F47E7"/>
    <w:rsid w:val="7D87269F"/>
    <w:rsid w:val="7E9724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kern w:val="0"/>
      <w:sz w:val="24"/>
      <w:lang w:val="en-US" w:eastAsia="zh-CN" w:bidi="ar"/>
    </w:rPr>
  </w:style>
  <w:style w:type="character" w:styleId="6">
    <w:name w:val="FollowedHyperlink"/>
    <w:basedOn w:val="5"/>
    <w:qFormat/>
    <w:uiPriority w:val="0"/>
    <w:rPr>
      <w:color w:val="353535"/>
      <w:u w:val="none"/>
    </w:rPr>
  </w:style>
  <w:style w:type="character" w:styleId="7">
    <w:name w:val="Emphasis"/>
    <w:basedOn w:val="5"/>
    <w:qFormat/>
    <w:uiPriority w:val="0"/>
  </w:style>
  <w:style w:type="character" w:styleId="8">
    <w:name w:val="Hyperlink"/>
    <w:basedOn w:val="5"/>
    <w:qFormat/>
    <w:uiPriority w:val="0"/>
    <w:rPr>
      <w:color w:val="353535"/>
      <w:u w:val="none"/>
    </w:rPr>
  </w:style>
  <w:style w:type="character" w:customStyle="1" w:styleId="10">
    <w:name w:val="bds_more"/>
    <w:basedOn w:val="5"/>
    <w:qFormat/>
    <w:uiPriority w:val="0"/>
    <w:rPr>
      <w:rFonts w:hint="eastAsia" w:ascii="宋体" w:hAnsi="宋体" w:eastAsia="宋体" w:cs="宋体"/>
    </w:rPr>
  </w:style>
  <w:style w:type="character" w:customStyle="1" w:styleId="11">
    <w:name w:val="bds_more1"/>
    <w:basedOn w:val="5"/>
    <w:qFormat/>
    <w:uiPriority w:val="0"/>
    <w:rPr>
      <w:rFonts w:ascii="宋体 ! important" w:hAnsi="宋体 ! important" w:eastAsia="宋体 ! important" w:cs="宋体 ! important"/>
      <w:color w:val="454545"/>
      <w:sz w:val="21"/>
      <w:szCs w:val="21"/>
    </w:rPr>
  </w:style>
  <w:style w:type="character" w:customStyle="1" w:styleId="12">
    <w:name w:val="bds_more2"/>
    <w:basedOn w:val="5"/>
    <w:qFormat/>
    <w:uiPriority w:val="0"/>
    <w:rPr>
      <w:rFonts w:hint="default" w:ascii="宋体 ! important" w:hAnsi="宋体 ! important" w:eastAsia="宋体 ! important" w:cs="宋体 ! important"/>
      <w:color w:val="454545"/>
      <w:sz w:val="18"/>
      <w:szCs w:val="18"/>
    </w:rPr>
  </w:style>
  <w:style w:type="character" w:customStyle="1" w:styleId="13">
    <w:name w:val="bds_nopic"/>
    <w:basedOn w:val="5"/>
    <w:qFormat/>
    <w:uiPriority w:val="0"/>
  </w:style>
  <w:style w:type="character" w:customStyle="1" w:styleId="14">
    <w:name w:val="bds_nopic1"/>
    <w:basedOn w:val="5"/>
    <w:qFormat/>
    <w:uiPriority w:val="0"/>
  </w:style>
  <w:style w:type="character" w:customStyle="1" w:styleId="15">
    <w:name w:val="bds_nopic2"/>
    <w:basedOn w:val="5"/>
    <w:qFormat/>
    <w:uiPriority w:val="0"/>
  </w:style>
  <w:style w:type="character" w:customStyle="1" w:styleId="16">
    <w:name w:val="bds_more3"/>
    <w:basedOn w:val="5"/>
    <w:qFormat/>
    <w:uiPriority w:val="0"/>
  </w:style>
  <w:style w:type="character" w:customStyle="1" w:styleId="17">
    <w:name w:val="bds_more4"/>
    <w:basedOn w:val="5"/>
    <w:qFormat/>
    <w:uiPriority w:val="0"/>
  </w:style>
  <w:style w:type="character" w:customStyle="1" w:styleId="18">
    <w:name w:val="list-tit"/>
    <w:basedOn w:val="5"/>
    <w:qFormat/>
    <w:uiPriority w:val="0"/>
    <w:rPr>
      <w:vanish/>
    </w:rPr>
  </w:style>
  <w:style w:type="character" w:customStyle="1" w:styleId="19">
    <w:name w:val="current"/>
    <w:basedOn w:val="5"/>
    <w:qFormat/>
    <w:uiPriority w:val="0"/>
    <w:rPr>
      <w:b/>
      <w:color w:val="FFFFFF"/>
      <w:bdr w:val="single" w:color="000080" w:sz="6" w:space="0"/>
      <w:shd w:val="clear" w:fill="2E6AB1"/>
    </w:rPr>
  </w:style>
  <w:style w:type="character" w:customStyle="1" w:styleId="20">
    <w:name w:val="disabled"/>
    <w:basedOn w:val="5"/>
    <w:qFormat/>
    <w:uiPriority w:val="0"/>
    <w:rPr>
      <w:color w:val="929292"/>
      <w:bdr w:val="single" w:color="929292"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2016-10-19T00:56:00Z</dcterms:created>
  <dc:creator>Administrator</dc:creator>
  <cp:lastModifiedBy>Administrator</cp:lastModifiedBy>
  <dcterms:modified xsi:type="dcterms:W3CDTF">2017-07-04T07:05:58Z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