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2016年11月 工作简讯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sz w:val="24"/>
          <w:szCs w:val="24"/>
          <w:lang w:val="en-US" w:eastAsia="zh-CN"/>
        </w:rPr>
        <w:t xml:space="preserve">1. </w:t>
      </w:r>
      <w:r>
        <w:rPr>
          <w:rFonts w:hint="eastAsia" w:ascii="宋体" w:hAnsi="宋体" w:eastAsia="宋体" w:cs="宋体"/>
          <w:color w:val="333333"/>
          <w:sz w:val="24"/>
          <w:szCs w:val="24"/>
          <w:u w:val="none"/>
          <w:lang w:val="en-US" w:eastAsia="zh-CN"/>
        </w:rPr>
        <w:t>11</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2</w:t>
      </w:r>
      <w:r>
        <w:rPr>
          <w:rFonts w:hint="eastAsia" w:ascii="宋体" w:hAnsi="宋体" w:eastAsia="宋体" w:cs="宋体"/>
          <w:color w:val="333333"/>
          <w:sz w:val="24"/>
          <w:szCs w:val="24"/>
          <w:u w:val="none"/>
        </w:rPr>
        <w:t>日</w:t>
      </w:r>
      <w:r>
        <w:rPr>
          <w:rFonts w:hint="eastAsia" w:ascii="宋体" w:hAnsi="宋体" w:eastAsia="宋体" w:cs="宋体"/>
          <w:color w:val="333333"/>
          <w:sz w:val="24"/>
          <w:szCs w:val="24"/>
          <w:u w:val="none"/>
          <w:lang w:eastAsia="zh-CN"/>
        </w:rPr>
        <w:t>下午</w:t>
      </w:r>
      <w:r>
        <w:rPr>
          <w:rFonts w:hint="eastAsia" w:ascii="宋体" w:hAnsi="宋体" w:eastAsia="宋体" w:cs="宋体"/>
          <w:color w:val="333333"/>
          <w:sz w:val="24"/>
          <w:szCs w:val="24"/>
          <w:u w:val="none"/>
        </w:rPr>
        <w:t>，2016“聚元”杯“我心目中的宁波品牌”、“品牌宁波年度人物”双评选活动之商协会工作交流会在宁波大酒店召开，评选活动三大联合主办单位——宁波市品牌建设促进会、东方热线、甬派主要领导及十几家行业协会、地方商会、异地商会的秘书长出席会议。</w:t>
      </w:r>
      <w:r>
        <w:rPr>
          <w:rFonts w:hint="eastAsia" w:ascii="宋体" w:hAnsi="宋体" w:eastAsia="宋体" w:cs="宋体"/>
          <w:color w:val="333333"/>
          <w:sz w:val="24"/>
          <w:szCs w:val="24"/>
          <w:u w:val="none"/>
          <w:lang w:eastAsia="zh-CN"/>
        </w:rPr>
        <w:t>任奉波秘书长应邀出席会议。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300" w:firstLine="0" w:firstLineChars="0"/>
        <w:jc w:val="left"/>
        <w:textAlignment w:val="auto"/>
        <w:outlineLvl w:val="9"/>
        <w:rPr>
          <w:rFonts w:hint="eastAsia" w:ascii="宋体" w:hAnsi="宋体" w:eastAsia="宋体" w:cs="宋体"/>
          <w:color w:val="333333"/>
          <w:sz w:val="24"/>
          <w:szCs w:val="24"/>
          <w:shd w:val="clear" w:fill="FFFFFF"/>
          <w:lang w:eastAsia="zh-CN"/>
        </w:rPr>
      </w:pPr>
      <w:r>
        <w:rPr>
          <w:rFonts w:hint="eastAsia" w:ascii="宋体" w:hAnsi="宋体" w:eastAsia="宋体" w:cs="宋体"/>
          <w:color w:val="333333"/>
          <w:sz w:val="24"/>
          <w:szCs w:val="24"/>
          <w:u w:val="none"/>
          <w:lang w:val="en-US" w:eastAsia="zh-CN"/>
        </w:rPr>
        <w:t xml:space="preserve">2. </w:t>
      </w:r>
      <w:r>
        <w:rPr>
          <w:rFonts w:hint="eastAsia" w:ascii="宋体" w:hAnsi="宋体" w:eastAsia="宋体" w:cs="宋体"/>
          <w:color w:val="333333"/>
          <w:sz w:val="24"/>
          <w:szCs w:val="24"/>
          <w:shd w:val="clear" w:fill="FFFFFF"/>
        </w:rPr>
        <w:t>1</w:t>
      </w:r>
      <w:r>
        <w:rPr>
          <w:rFonts w:hint="eastAsia" w:ascii="宋体" w:hAnsi="宋体" w:eastAsia="宋体" w:cs="宋体"/>
          <w:color w:val="333333"/>
          <w:sz w:val="24"/>
          <w:szCs w:val="24"/>
          <w:shd w:val="clear" w:fill="FFFFFF"/>
          <w:lang w:val="en-US" w:eastAsia="zh-CN"/>
        </w:rPr>
        <w:t>1</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2</w:t>
      </w:r>
      <w:r>
        <w:rPr>
          <w:rFonts w:hint="eastAsia" w:ascii="宋体" w:hAnsi="宋体" w:eastAsia="宋体" w:cs="宋体"/>
          <w:color w:val="333333"/>
          <w:sz w:val="24"/>
          <w:szCs w:val="24"/>
          <w:shd w:val="clear" w:fill="FFFFFF"/>
        </w:rPr>
        <w:t>日</w:t>
      </w:r>
      <w:r>
        <w:rPr>
          <w:rFonts w:hint="eastAsia" w:ascii="宋体" w:hAnsi="宋体" w:eastAsia="宋体" w:cs="宋体"/>
          <w:color w:val="333333"/>
          <w:sz w:val="24"/>
          <w:szCs w:val="24"/>
          <w:shd w:val="clear" w:fill="FFFFFF"/>
          <w:lang w:eastAsia="zh-CN"/>
        </w:rPr>
        <w:t>上午</w:t>
      </w: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eastAsia="zh-CN"/>
        </w:rPr>
        <w:t>宁波广博纳米新材料有限公司办公室主任郑丽娟一行两人拜访协会秘书处，就企业产品出口税则号申请修改事宜请求协会帮助。任奉波秘书长接待并给予逐级协调。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300" w:rightChars="0" w:firstLine="0" w:firstLineChars="0"/>
        <w:jc w:val="left"/>
        <w:textAlignment w:val="auto"/>
        <w:outlineLvl w:val="9"/>
        <w:rPr>
          <w:rFonts w:hint="eastAsia" w:ascii="宋体" w:hAnsi="宋体" w:eastAsia="宋体" w:cs="宋体"/>
          <w:color w:val="333333"/>
          <w:sz w:val="24"/>
          <w:szCs w:val="24"/>
          <w:u w:val="none"/>
        </w:rPr>
      </w:pPr>
      <w:r>
        <w:rPr>
          <w:rFonts w:hint="eastAsia" w:ascii="宋体" w:hAnsi="宋体" w:eastAsia="宋体" w:cs="宋体"/>
          <w:color w:val="333333"/>
          <w:sz w:val="24"/>
          <w:szCs w:val="24"/>
          <w:shd w:val="clear" w:fill="FFFFFF"/>
          <w:lang w:val="en-US" w:eastAsia="zh-CN"/>
        </w:rPr>
        <w:t>3. 11月3日上午，宁波银行陈妍等2人到访协会秘书处，了解电子信息行业现状，寻求银企合作。秘书长任奉波支持接待。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300" w:rightChars="0" w:firstLine="0" w:firstLineChars="0"/>
        <w:jc w:val="left"/>
        <w:textAlignment w:val="auto"/>
        <w:outlineLvl w:val="9"/>
        <w:rPr>
          <w:rFonts w:hint="eastAsia" w:ascii="宋体" w:hAnsi="宋体" w:eastAsia="宋体" w:cs="宋体"/>
          <w:color w:val="333333"/>
          <w:sz w:val="24"/>
          <w:szCs w:val="24"/>
          <w:u w:val="none"/>
          <w:lang w:val="en-US" w:eastAsia="zh-CN"/>
        </w:rPr>
      </w:pPr>
      <w:r>
        <w:rPr>
          <w:rFonts w:hint="eastAsia" w:ascii="宋体" w:hAnsi="宋体" w:eastAsia="宋体" w:cs="宋体"/>
          <w:color w:val="333333"/>
          <w:sz w:val="24"/>
          <w:szCs w:val="24"/>
          <w:u w:val="none"/>
          <w:lang w:val="en-US" w:eastAsia="zh-CN"/>
        </w:rPr>
        <w:t>4. 11月3日下午，宁波高盛国际展览有限公司王洪刚总经理到访协会秘书处，就与协会联合主办工业设计大赛事宜拜访任奉波秘书长。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300" w:rightChars="0" w:firstLine="0" w:firstLineChars="0"/>
        <w:jc w:val="left"/>
        <w:textAlignment w:val="auto"/>
        <w:outlineLvl w:val="9"/>
        <w:rPr>
          <w:rFonts w:hint="eastAsia" w:ascii="宋体" w:hAnsi="宋体" w:eastAsia="宋体" w:cs="宋体"/>
          <w:color w:val="333333"/>
          <w:sz w:val="24"/>
          <w:szCs w:val="24"/>
          <w:u w:val="none"/>
          <w:lang w:val="en-US" w:eastAsia="zh-CN"/>
        </w:rPr>
      </w:pPr>
      <w:r>
        <w:rPr>
          <w:rFonts w:hint="eastAsia" w:ascii="宋体" w:hAnsi="宋体" w:eastAsia="宋体" w:cs="宋体"/>
          <w:color w:val="333333"/>
          <w:sz w:val="24"/>
          <w:szCs w:val="24"/>
          <w:u w:val="none"/>
          <w:lang w:val="en-US" w:eastAsia="zh-CN"/>
        </w:rPr>
        <w:t>5. 11月4日上午，宁波市经信委企业服务处杨志超副处长率领评估组一行五人莅临协会，对我协会2016年度（2015年10月至2016年9月）工作进行绩效评估。评估组根据协会上报的《2016年度宁波市经信系统协会工作绩效评估表》（自评）和准备的资料、文件，分别从发挥作用（行业服务、行业协调、行业自律、社会责任）、自身建设和特色亮点等三大方面对协会2016年度工作进行了认真、全面的工作业绩评估。评估结束后，评估组首先肯定协会的工作，然后双方就今后协会工作的开展、平台的建设等进行了深入的交流和探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firstLine="0" w:firstLineChars="0"/>
        <w:jc w:val="left"/>
        <w:textAlignment w:val="auto"/>
        <w:outlineLvl w:val="9"/>
        <w:rPr>
          <w:rFonts w:hint="eastAsia" w:ascii="宋体" w:hAnsi="宋体" w:eastAsia="宋体" w:cs="宋体"/>
          <w:color w:val="000000"/>
          <w:kern w:val="2"/>
          <w:sz w:val="24"/>
          <w:szCs w:val="24"/>
          <w:lang w:val="en-US" w:eastAsia="zh-CN" w:bidi="ar"/>
        </w:rPr>
      </w:pPr>
      <w:r>
        <w:rPr>
          <w:rFonts w:hint="eastAsia" w:ascii="宋体" w:hAnsi="宋体" w:eastAsia="宋体" w:cs="宋体"/>
          <w:color w:val="333333"/>
          <w:sz w:val="24"/>
          <w:szCs w:val="24"/>
          <w:u w:val="none"/>
          <w:lang w:val="en-US" w:eastAsia="zh-CN"/>
        </w:rPr>
        <w:t>6. 11月5日，任奉波秘书长与王均伟律师及秘书处工作人员等人一起赴宁波市奉化区对我五家会员企业（宇达光电、亚茂光电、诚兴道电子、华拓太阳能和仁盛电声）进行调研，就企业目前的发展现状、遇到的难题以及对协会工作的要求等与企业家们进行了深入的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outlineLvl w:val="9"/>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7. 11月6日下午，由宁波市贸促会、宁波电子行业协会、宁波盛宁律师事务所主办的“中国企业参与境外仲裁讲座与案例分享”在汇金大厦宁波贸促会会议室举办。主办方邀请有实战经验的浙江天册律师事务所傅林涌律师主讲，围绕中外合资及外资并购、境外投资与收购，大宗货物国际贸易及贸易融资等争议，如何应对境外仲裁，傅律师通过大量案例分析来提示企业如何维权。30多家参会代表通过本讲座对提升企业应对能力和参与的水平，起到积极作用。本次会议由王均伟律师主持，任奉波秘书长和协会调解员及有关企业参加本次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outlineLvl w:val="9"/>
        <w:rPr>
          <w:rFonts w:hint="eastAsia" w:ascii="宋体" w:hAnsi="宋体" w:eastAsia="宋体" w:cs="宋体"/>
          <w:b w:val="0"/>
          <w:bCs w:val="0"/>
          <w:color w:val="333333"/>
          <w:sz w:val="24"/>
          <w:szCs w:val="24"/>
          <w:shd w:val="clear" w:fill="FFFFFF"/>
        </w:rPr>
      </w:pPr>
      <w:r>
        <w:rPr>
          <w:rFonts w:hint="eastAsia" w:ascii="宋体" w:hAnsi="宋体" w:eastAsia="宋体" w:cs="宋体"/>
          <w:color w:val="333333"/>
          <w:sz w:val="24"/>
          <w:szCs w:val="24"/>
          <w:shd w:val="clear" w:fill="FFFFFF"/>
          <w:lang w:val="en-US" w:eastAsia="zh-CN"/>
        </w:rPr>
        <w:t>8. 11月7日上午，任奉波秘书长赶赴上海，与中认尚动（上海）检测技术有限公司陈建秋总经理和检测六部部长陈颖就双方合作搭建协会检测服务平台事宜进行沟通与交流。任奉波秘书长首先介绍了协会与宁波电子信息产业的现状，然后对中认尚动在宁波拟设立检测服务中心的地点、战略规划提出建议，并参观了中认尚动的实验室，最后就双方项目合作的模式进行了深入探讨，建议中认尚动尽快拿出战略性规划和可行性方案，尽可能抓住时机尽快确定合作项目的落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333333"/>
          <w:sz w:val="24"/>
          <w:szCs w:val="24"/>
          <w:shd w:val="clear" w:fill="FFFFFF"/>
          <w:lang w:val="en-US" w:eastAsia="zh-CN"/>
        </w:rPr>
        <w:t>9. 11月7日下午，任奉波秘书长在上海浦东与深圳华制智造上海分公司罗红经理进行了交流，就双方在智能制造和智能家居产业方面的合作可能性进行了交流。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 11月8日至10日，在上海新国际博览中心举行最具影响力的半导体产业年度盛会一一中国国际半导体博览会（lC China），在工信部、科技部和上海市人民政府的指导下，中国半导体行业协会、中国电子器材总公司主办，上海经信委支持下，由上海市集成电路行业协会、上海浦东新区、张江高科技园区联合承办。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任奉波秘书长受邀参加开幕式并组织十多家企业参加主题论坛及36场分论坛。会议期间与行业专家进行了交流，并组织有关领导和专家参加我理事单位宁波江丰电子与美国嘉柏微电子合作项目签约仪式，参观整个展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 11月8-11日上午，宁波光年太阳能科技开发有限公司周松年总经理要求协会秘书处，就“2016首届全国分布式光伏应用创新金奖”评选（光伏“奥斯卡”奖）申报电子材料给予帮助和编辑及申报。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 11月9日，下发组织相关会员企业参加“第十一届（2016年度）中国半导体创新产品和技术项目”评选活动的申报工作通知。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 11月9日下午，任奉波秘书长和秘书处工作人员走访会员企业东方日升新能源有限公司，与王洪总经理和胡应全董事就企业发展情况及光伏“奥斯卡”评选申报的有关工作进行了交流，征求对光伏行业发展趋势、宁波光伏产业现状及明年协会工作的开展的重点征求意见及安全生产的工作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 11月9日，配合国家半导体照明工程研发及产业联盟（CSA）就“十三五”规划和SSL、IFWS论坛等活动及2017年联盟重点工作，征求我联盟的意见。协会秘书处在征集企业基础上结合本地行业特点，反馈了宁波LED行业整体工作建议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15. 11月10日，协会通知相关企业参加“中美绿色EPC行业合作对话”活动。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16. “2016中国（宁波）新材料产业发展论坛”于2016年11月14日在宁波泛太平洋大酒店举行。会议由中国新材料产业技术创新战略联盟理事长薛群基院士（中国工程院院士 中国工程院化工、治金与材料工程学部主任）主持，宁波市副市长陈仲朝、中国科学院宁波材料技术与工程研究所所长崔平教授、中国产学研合作促进会执行副会长兼秘书长王建华教授分别致词。本次论坛有来自国内新材料领域顶级专家学者、中国产学研合作促进会、新材料产业特色的相关城市领导、企业界代表以及宁波市政府相关部门和宁波新材料科技城的领导、新材料联盟成员单位主要负责人、科研院所专家等共160多人参加。我协会秘书处派副会长干新德和副会长单位康强技术副总冯小龙出席了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17.11月14日，为结合宁波半导体照明产业发展现状和转型需要，及时掌握产业发展新趋势和新技术应用，充分利用会议期间与有关专家和同行进行交流、促进合作，协会秘书长任奉波和副秘书长顾朝辉带队，组织了凯耀电器、燎原灯具、升谱光电、金缘光电、赛尔富电子、舒能光电、正特光学、昊华科技、高盛展览等九家会员企业负责人与企业相关技术负责人一行二十人赴京参加第十三届中国国际半导体照明论坛（SSL CHINA 2016）暨第三代半导体国际论坛（IFWS）。并在京期间组织参会企业召开产业发展座谈会。</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国家半导体照明工程研发及产业联盟第四届主席团及常务理事会扩大会议于11月15日上午在北京国际会议中心举行，会议由国家联盟冯亚东副秘书长主持。主席团成员由原科技部曹健林副部长、郑有炓院士、科技部李志农司长及国家联盟吴玲秘书长、李晋闽执行主席、范玉钵副主席和联盟若干个副秘书长，还邀请了文化联盟及科技自动化联盟负责人等100人参加会议。协会任奉波秘书长作为国家联盟副秘书长参加会议，在座的还有升谱、燎原的企业负责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val="0"/>
          <w:i w:val="0"/>
          <w:caps w:val="0"/>
          <w:color w:val="3E3E3E"/>
          <w:spacing w:val="0"/>
          <w:sz w:val="24"/>
          <w:szCs w:val="24"/>
          <w:shd w:val="clear" w:fill="FFFFFF"/>
        </w:rPr>
        <w:t>为完善人民调解与司法调解、行政调解的联动工作体系，进一步发挥人民调解组织作用，维护社会和谐稳定，11月15日，宁波市人民调解协会成立大会暨第一次会员代表大会在宁波市委党校会议中心召开。会议由司法局政治部主任许芳主持，参加会议的还有司法局局长黄学云、副局长杨红斌以及民管局周序林等领导和县市区司法局、人民调解委员会代表共97名。作为司法局电子行业人民调解工作点，我协会参加本次大会。</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val="0"/>
          <w:i w:val="0"/>
          <w:caps w:val="0"/>
          <w:color w:val="3E3E3E"/>
          <w:spacing w:val="0"/>
          <w:sz w:val="24"/>
          <w:szCs w:val="24"/>
          <w:shd w:val="clear" w:fill="FFFFFF"/>
        </w:rPr>
        <w:t>11月17日上午，由中国商务部、中国机电商会和浙江省商务厅主办的“澳大利亚光伏反倾销案应对经验总结会”在浙江国际大酒店顺利召开。会议由中国机电商会法律部陈惠清主任主持，特邀请商务部贸易救济局刘丹阳副局长、李勰处长和机电商会王贵清副会长及浙江省商务厅韩杰副厅长、朱颖副局长和孙少波副局长等领导出席。本次会议共55代表参会，我协会作为省半导体产业对外贸易预警点</w:t>
      </w:r>
      <w:r>
        <w:rPr>
          <w:rFonts w:hint="eastAsia" w:ascii="宋体" w:hAnsi="宋体" w:eastAsia="宋体" w:cs="宋体"/>
          <w:b w:val="0"/>
          <w:i w:val="0"/>
          <w:caps w:val="0"/>
          <w:color w:val="3E3E3E"/>
          <w:spacing w:val="0"/>
          <w:sz w:val="24"/>
          <w:szCs w:val="24"/>
          <w:shd w:val="clear" w:fill="FFFFFF"/>
          <w:lang w:eastAsia="zh-CN"/>
        </w:rPr>
        <w:t>，专务人员胡蝶</w:t>
      </w:r>
      <w:r>
        <w:rPr>
          <w:rFonts w:hint="eastAsia" w:ascii="宋体" w:hAnsi="宋体" w:eastAsia="宋体" w:cs="宋体"/>
          <w:b w:val="0"/>
          <w:i w:val="0"/>
          <w:caps w:val="0"/>
          <w:color w:val="3E3E3E"/>
          <w:spacing w:val="0"/>
          <w:sz w:val="24"/>
          <w:szCs w:val="24"/>
          <w:shd w:val="clear" w:fill="FFFFFF"/>
        </w:rPr>
        <w:t>参加本次会议，交流我市企业应对措施。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val="0"/>
          <w:i w:val="0"/>
          <w:caps w:val="0"/>
          <w:color w:val="3E3E3E"/>
          <w:spacing w:val="0"/>
          <w:sz w:val="24"/>
          <w:szCs w:val="24"/>
          <w:shd w:val="clear" w:fill="FFFFFF"/>
        </w:rPr>
        <w:t>11月18日，我协会秘书长受宁波名牌产品认定委员会办公室邀请参加2016年“宁波</w:t>
      </w:r>
      <w:r>
        <w:rPr>
          <w:rFonts w:hint="eastAsia" w:ascii="宋体" w:hAnsi="宋体" w:eastAsia="宋体" w:cs="宋体"/>
          <w:b w:val="0"/>
          <w:i w:val="0"/>
          <w:caps w:val="0"/>
          <w:color w:val="3E3E3E"/>
          <w:spacing w:val="0"/>
          <w:sz w:val="24"/>
          <w:szCs w:val="24"/>
          <w:shd w:val="clear" w:fill="FFFFFF"/>
          <w:lang w:eastAsia="zh-CN"/>
        </w:rPr>
        <w:t>名</w:t>
      </w:r>
      <w:r>
        <w:rPr>
          <w:rFonts w:hint="eastAsia" w:ascii="宋体" w:hAnsi="宋体" w:eastAsia="宋体" w:cs="宋体"/>
          <w:b w:val="0"/>
          <w:i w:val="0"/>
          <w:caps w:val="0"/>
          <w:color w:val="3E3E3E"/>
          <w:spacing w:val="0"/>
          <w:sz w:val="24"/>
          <w:szCs w:val="24"/>
          <w:shd w:val="clear" w:fill="FFFFFF"/>
        </w:rPr>
        <w:t>牌”</w:t>
      </w:r>
      <w:r>
        <w:rPr>
          <w:rFonts w:hint="eastAsia" w:ascii="宋体" w:hAnsi="宋体" w:eastAsia="宋体" w:cs="宋体"/>
          <w:b w:val="0"/>
          <w:i w:val="0"/>
          <w:caps w:val="0"/>
          <w:color w:val="3E3E3E"/>
          <w:spacing w:val="0"/>
          <w:sz w:val="24"/>
          <w:szCs w:val="24"/>
          <w:shd w:val="clear" w:fill="FFFFFF"/>
          <w:lang w:eastAsia="zh-CN"/>
        </w:rPr>
        <w:t>标准体系及</w:t>
      </w:r>
      <w:r>
        <w:rPr>
          <w:rFonts w:hint="eastAsia" w:ascii="宋体" w:hAnsi="宋体" w:eastAsia="宋体" w:cs="宋体"/>
          <w:b w:val="0"/>
          <w:i w:val="0"/>
          <w:caps w:val="0"/>
          <w:color w:val="3E3E3E"/>
          <w:spacing w:val="0"/>
          <w:sz w:val="24"/>
          <w:szCs w:val="24"/>
          <w:shd w:val="clear" w:fill="FFFFFF"/>
        </w:rPr>
        <w:t>宁波名牌评价工作，各位专家在宁波市标准化研究院三楼会议室认真进行行业评价有关工作</w:t>
      </w:r>
      <w:r>
        <w:rPr>
          <w:rFonts w:hint="eastAsia" w:ascii="宋体" w:hAnsi="宋体" w:eastAsia="宋体" w:cs="宋体"/>
          <w:b w:val="0"/>
          <w:i w:val="0"/>
          <w:caps w:val="0"/>
          <w:color w:val="3E3E3E"/>
          <w:spacing w:val="0"/>
          <w:sz w:val="24"/>
          <w:szCs w:val="24"/>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sz w:val="24"/>
          <w:szCs w:val="24"/>
          <w:lang w:val="en-US" w:eastAsia="zh-CN"/>
        </w:rPr>
        <w:t>11月19日下午，行业界的专家、宁波市主要领导及县（市）区各职能部门政府官员及集成电路行业的企业家们等相聚在宁波市政府行政会议中心306会议室，见证由中芯国际控股、国家集成电路产业基金和宁波投资共同投资建设的中芯集成电路（宁波）有限公司正式揭牌。这是我市对接“中国制造2025”，投资超百亿级重大产业项目的启动建设，并参加“产业发展论坛”。市委副书记余红艺、中芯集团董事长周子学、中芯集团首席执行官邱慈云参与启动揭牌活动，副市长陈仲朝等领导出席。</w:t>
      </w:r>
      <w:r>
        <w:rPr>
          <w:rFonts w:hint="eastAsia" w:ascii="宋体" w:hAnsi="宋体" w:eastAsia="宋体" w:cs="宋体"/>
          <w:b w:val="0"/>
          <w:i w:val="0"/>
          <w:caps w:val="0"/>
          <w:color w:val="3E3E3E"/>
          <w:spacing w:val="0"/>
          <w:sz w:val="24"/>
          <w:szCs w:val="24"/>
          <w:shd w:val="clear" w:fill="FFFFFF"/>
          <w:lang w:val="en-US" w:eastAsia="zh-CN"/>
        </w:rPr>
        <w:t>秘书长任奉波和我协会八家会员企业康强电子、金瑞泓科技、均胜电子、江丰电子、日银微电子、芯建半导体、时代全芯等参加本次活动。</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11月20日，秘书长在光年公司周松年总经理陪同下，冒雨考察由光年公司承接鄞州李岙村新农村光伏项目的现场，并给予工作建议。</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val="0"/>
          <w:i w:val="0"/>
          <w:caps w:val="0"/>
          <w:color w:val="3E3E3E"/>
          <w:spacing w:val="0"/>
          <w:sz w:val="24"/>
          <w:szCs w:val="24"/>
          <w:shd w:val="clear" w:fill="FFFFFF"/>
          <w:lang w:val="en-US" w:eastAsia="zh-CN"/>
        </w:rPr>
        <w:t>11月21日，下发</w:t>
      </w:r>
      <w:r>
        <w:rPr>
          <w:rFonts w:ascii="宋体" w:hAnsi="宋体" w:eastAsia="宋体" w:cs="宋体"/>
          <w:sz w:val="24"/>
          <w:szCs w:val="24"/>
        </w:rPr>
        <w:t>关于转发市经信委《关于印发&lt;2016年“和丰奖”工业设计大赛实施方案&gt;的通知》的通知</w:t>
      </w:r>
      <w:r>
        <w:rPr>
          <w:rFonts w:hint="eastAsia" w:ascii="宋体" w:hAnsi="宋体" w:eastAsia="宋体" w:cs="宋体"/>
          <w:sz w:val="24"/>
          <w:szCs w:val="24"/>
          <w:lang w:eastAsia="zh-CN"/>
        </w:rPr>
        <w:t>并督促落实。</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sz w:val="24"/>
          <w:szCs w:val="24"/>
          <w:lang w:val="en-US" w:eastAsia="zh-CN"/>
        </w:rPr>
        <w:t>11月21日，下发关于组织相关会员企业参观2016上海国际LED照明展的通知。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sz w:val="24"/>
          <w:szCs w:val="24"/>
          <w:lang w:val="en-US" w:eastAsia="zh-CN"/>
        </w:rPr>
        <w:t>11月21日，接工业志办公室通知，继续完善由工业志提升卷的章节修改方案。</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11月23日上午李凌会长（电子信息集团董事长）等一行拜访江丰电子姚力军总经理（国家千人计划）。双方进行深入交流共同探讨下步发展机遇，如何发挥江丰在集成电路产业优势，延伸关键产业链共同携手推进。考察江丰电子和江丰生物生产现场。陪同考察还有干新德副会长和秘书长。</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sz w:val="24"/>
          <w:szCs w:val="24"/>
          <w:lang w:val="en-US" w:eastAsia="zh-CN"/>
        </w:rPr>
        <w:t>11月23日下午，高盛展览总经理王洪刚到访协会，就2016中国（上海）国际LED照明展和工业设计大赛事宜向秘书长汇报。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sz w:val="24"/>
          <w:szCs w:val="24"/>
          <w:lang w:val="en-US" w:eastAsia="zh-CN"/>
        </w:rPr>
        <w:t>11月24日下午，受国家半导体照明工程研发及产业联盟委托，根据</w:t>
      </w:r>
      <w:r>
        <w:rPr>
          <w:rFonts w:hint="eastAsia" w:ascii="宋体" w:hAnsi="宋体" w:cs="宋体"/>
          <w:b w:val="0"/>
          <w:bCs w:val="0"/>
          <w:sz w:val="24"/>
          <w:szCs w:val="24"/>
          <w:lang w:val="en-US" w:eastAsia="zh-CN"/>
        </w:rPr>
        <w:t>国家发改委要求，对宁波半导体照明企业在国际合作（特别是“一带一路”）现状进行调研，协会秘书处在有关企业中进行摸底调查，了解各相关企业目前在“一带一路”沿线国家有开展国际合作的（合作形式包括承接项目、投资建厂、企业并购、研发中心、举办会议等）现状和需求，反馈至国家联盟。</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cs="宋体"/>
          <w:b w:val="0"/>
          <w:bCs w:val="0"/>
          <w:sz w:val="24"/>
          <w:szCs w:val="24"/>
          <w:lang w:val="en-US" w:eastAsia="zh-CN"/>
        </w:rPr>
        <w:t>11月25日，秘书长根据企业反映，走访了机关事务管理局杨处，关于今年公共机构节能改造招标工作进行交流。</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11月25日下午在市经信委505会议室，秘书长参加由市经信委举办“宁波市智能经济发展规划（2016一2025）”座谈会。会议由市经信委童鸿根总工程师主持，根据会议要求，秘书长站在电子信息行业角度提出建设性建议。</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11月27日，秘书长受邀参加由宁波塑料行业协会举办的“2016中国（宁波）新材料与产业化国际论坛”。</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11月28日下午，秘书长前往市商务委，协调新会员企业金石光电2017年春季广交会摊位事宜。</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11月29日下午，协会组织召开了“一带一路”电子商务建议座谈会。座谈会由任奉波秘书长主持，凯耀、升谱、燎原、舒能、金缘等代表企业负责人和专职人员与国家联盟主导的北京易麦特、东方LED等共计十余人参加本次会议。北京易麦特详细了解企业目前电子商务建设情况和产品出口区域及运作方式，并详细介绍易麦特如何利用大数据为企业拓展国外市场的运作模式征求大家意见。</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11月30日，在秘书长陪同下，北京易麦特一行考察了舒能和奉化金缘，并与企业负责人进行个性化定制交流。</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协会组织东方日升、启鑫、锦浪和光年等四家会员企业参加2016首届全国分布式光伏应用创新金奖评选（光伏“奥斯卡”），其中东方日升和启鑫新能源角逐“创意应用+”奖项，锦浪科技参加“最佳材料供应商”评比，光年太阳能则参加“最佳居民建筑”评比。</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完善《工业志——电子信息工业篇》修改稿。</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完成“三证合一”登记工作和11月份税务申报。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val="0"/>
          <w:bCs w:val="0"/>
          <w:sz w:val="24"/>
          <w:szCs w:val="24"/>
          <w:lang w:val="en-US" w:eastAsia="zh-CN"/>
        </w:rPr>
        <w:t>整理2016年考核档案工作和会费收缴工作</w:t>
      </w:r>
      <w:bookmarkStart w:id="0" w:name="_GoBack"/>
      <w:bookmarkEnd w:id="0"/>
      <w:r>
        <w:rPr>
          <w:rFonts w:hint="eastAsia" w:ascii="宋体" w:hAnsi="宋体" w:eastAsia="宋体" w:cs="宋体"/>
          <w:b w:val="0"/>
          <w:bCs w:val="0"/>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52A0"/>
    <w:multiLevelType w:val="singleLevel"/>
    <w:tmpl w:val="583252A0"/>
    <w:lvl w:ilvl="0" w:tentative="0">
      <w:start w:val="1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56B260A"/>
    <w:rsid w:val="09F21FDD"/>
    <w:rsid w:val="0C99721F"/>
    <w:rsid w:val="10921ED0"/>
    <w:rsid w:val="1447407A"/>
    <w:rsid w:val="14591BAE"/>
    <w:rsid w:val="17252D86"/>
    <w:rsid w:val="1768181F"/>
    <w:rsid w:val="17CC2DCB"/>
    <w:rsid w:val="19127C95"/>
    <w:rsid w:val="1C2F1948"/>
    <w:rsid w:val="238E5CBB"/>
    <w:rsid w:val="23D24C2A"/>
    <w:rsid w:val="283A1805"/>
    <w:rsid w:val="289E169B"/>
    <w:rsid w:val="293922D8"/>
    <w:rsid w:val="2ED366A9"/>
    <w:rsid w:val="30D21E42"/>
    <w:rsid w:val="33907C4C"/>
    <w:rsid w:val="34C3722B"/>
    <w:rsid w:val="35290A50"/>
    <w:rsid w:val="367869F3"/>
    <w:rsid w:val="39AD3AFB"/>
    <w:rsid w:val="3B6E621F"/>
    <w:rsid w:val="3C1405F4"/>
    <w:rsid w:val="3F521FBA"/>
    <w:rsid w:val="40CB591C"/>
    <w:rsid w:val="46D24F2B"/>
    <w:rsid w:val="4763774E"/>
    <w:rsid w:val="48A23149"/>
    <w:rsid w:val="49C61CDD"/>
    <w:rsid w:val="49D760D1"/>
    <w:rsid w:val="4D780B2F"/>
    <w:rsid w:val="4F0D5343"/>
    <w:rsid w:val="52820EB8"/>
    <w:rsid w:val="53F7165D"/>
    <w:rsid w:val="56A10746"/>
    <w:rsid w:val="577F1107"/>
    <w:rsid w:val="59494DEC"/>
    <w:rsid w:val="5E837F29"/>
    <w:rsid w:val="5FEC49DD"/>
    <w:rsid w:val="60955039"/>
    <w:rsid w:val="60A40500"/>
    <w:rsid w:val="6EBD3EF9"/>
    <w:rsid w:val="71AF0BAF"/>
    <w:rsid w:val="738652B1"/>
    <w:rsid w:val="782011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4">
    <w:name w:val="FollowedHyperlink"/>
    <w:basedOn w:val="3"/>
    <w:qFormat/>
    <w:uiPriority w:val="0"/>
    <w:rPr>
      <w:color w:val="353535"/>
      <w:u w:val="none"/>
    </w:rPr>
  </w:style>
  <w:style w:type="character" w:styleId="5">
    <w:name w:val="Emphasis"/>
    <w:basedOn w:val="3"/>
    <w:qFormat/>
    <w:uiPriority w:val="0"/>
  </w:style>
  <w:style w:type="character" w:styleId="6">
    <w:name w:val="Hyperlink"/>
    <w:basedOn w:val="3"/>
    <w:qFormat/>
    <w:uiPriority w:val="0"/>
    <w:rPr>
      <w:color w:val="353535"/>
      <w:u w:val="none"/>
    </w:rPr>
  </w:style>
  <w:style w:type="character" w:customStyle="1" w:styleId="8">
    <w:name w:val="bds_more"/>
    <w:basedOn w:val="3"/>
    <w:qFormat/>
    <w:uiPriority w:val="0"/>
    <w:rPr>
      <w:rFonts w:hint="eastAsia" w:ascii="宋体" w:hAnsi="宋体" w:eastAsia="宋体" w:cs="宋体"/>
    </w:rPr>
  </w:style>
  <w:style w:type="character" w:customStyle="1" w:styleId="9">
    <w:name w:val="bds_more1"/>
    <w:basedOn w:val="3"/>
    <w:qFormat/>
    <w:uiPriority w:val="0"/>
    <w:rPr>
      <w:rFonts w:ascii="宋体 ! important" w:hAnsi="宋体 ! important" w:eastAsia="宋体 ! important" w:cs="宋体 ! important"/>
      <w:color w:val="454545"/>
      <w:sz w:val="21"/>
      <w:szCs w:val="21"/>
    </w:rPr>
  </w:style>
  <w:style w:type="character" w:customStyle="1" w:styleId="10">
    <w:name w:val="bds_more2"/>
    <w:basedOn w:val="3"/>
    <w:qFormat/>
    <w:uiPriority w:val="0"/>
    <w:rPr>
      <w:rFonts w:hint="default" w:ascii="宋体 ! important" w:hAnsi="宋体 ! important" w:eastAsia="宋体 ! important" w:cs="宋体 ! important"/>
      <w:color w:val="454545"/>
      <w:sz w:val="18"/>
      <w:szCs w:val="18"/>
    </w:rPr>
  </w:style>
  <w:style w:type="character" w:customStyle="1" w:styleId="11">
    <w:name w:val="bds_nopic"/>
    <w:basedOn w:val="3"/>
    <w:qFormat/>
    <w:uiPriority w:val="0"/>
  </w:style>
  <w:style w:type="character" w:customStyle="1" w:styleId="12">
    <w:name w:val="bds_nopic1"/>
    <w:basedOn w:val="3"/>
    <w:qFormat/>
    <w:uiPriority w:val="0"/>
  </w:style>
  <w:style w:type="character" w:customStyle="1" w:styleId="13">
    <w:name w:val="bds_nopic2"/>
    <w:basedOn w:val="3"/>
    <w:qFormat/>
    <w:uiPriority w:val="0"/>
  </w:style>
  <w:style w:type="character" w:customStyle="1" w:styleId="14">
    <w:name w:val="bds_more3"/>
    <w:basedOn w:val="3"/>
    <w:qFormat/>
    <w:uiPriority w:val="0"/>
  </w:style>
  <w:style w:type="character" w:customStyle="1" w:styleId="15">
    <w:name w:val="bds_more4"/>
    <w:basedOn w:val="3"/>
    <w:qFormat/>
    <w:uiPriority w:val="0"/>
  </w:style>
  <w:style w:type="character" w:customStyle="1" w:styleId="16">
    <w:name w:val="list-tit"/>
    <w:basedOn w:val="3"/>
    <w:qFormat/>
    <w:uiPriority w:val="0"/>
    <w:rPr>
      <w:vanish/>
    </w:rPr>
  </w:style>
  <w:style w:type="character" w:customStyle="1" w:styleId="17">
    <w:name w:val="current"/>
    <w:basedOn w:val="3"/>
    <w:qFormat/>
    <w:uiPriority w:val="0"/>
    <w:rPr>
      <w:b/>
      <w:color w:val="FFFFFF"/>
      <w:bdr w:val="single" w:color="000080" w:sz="6" w:space="0"/>
      <w:shd w:val="clear" w:fill="2E6AB1"/>
    </w:rPr>
  </w:style>
  <w:style w:type="character" w:customStyle="1" w:styleId="18">
    <w:name w:val="disabled"/>
    <w:basedOn w:val="3"/>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Administrator</cp:lastModifiedBy>
  <dcterms:modified xsi:type="dcterms:W3CDTF">2016-12-02T07:39:29Z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