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95D" w:rsidRDefault="00AF398B">
      <w:pPr>
        <w:jc w:val="center"/>
        <w:rPr>
          <w:rFonts w:ascii="仿宋" w:hAnsi="仿宋" w:cs="仿宋"/>
          <w:b/>
          <w:bCs/>
          <w:sz w:val="36"/>
          <w:szCs w:val="32"/>
        </w:rPr>
      </w:pPr>
      <w:r>
        <w:rPr>
          <w:rFonts w:ascii="仿宋" w:hAnsi="仿宋" w:cs="仿宋" w:hint="eastAsia"/>
          <w:b/>
          <w:bCs/>
          <w:sz w:val="36"/>
          <w:szCs w:val="32"/>
        </w:rPr>
        <w:t>宁波电子行业协会秘书处</w:t>
      </w:r>
      <w:r>
        <w:rPr>
          <w:rFonts w:ascii="仿宋" w:hAnsi="仿宋" w:cs="仿宋" w:hint="eastAsia"/>
          <w:b/>
          <w:bCs/>
          <w:sz w:val="36"/>
          <w:szCs w:val="32"/>
        </w:rPr>
        <w:t>2020</w:t>
      </w:r>
      <w:r>
        <w:rPr>
          <w:rFonts w:ascii="仿宋" w:hAnsi="仿宋" w:cs="仿宋" w:hint="eastAsia"/>
          <w:b/>
          <w:bCs/>
          <w:sz w:val="36"/>
          <w:szCs w:val="32"/>
        </w:rPr>
        <w:t>年</w:t>
      </w:r>
      <w:r>
        <w:rPr>
          <w:rFonts w:ascii="仿宋" w:hAnsi="仿宋" w:cs="仿宋" w:hint="eastAsia"/>
          <w:b/>
          <w:bCs/>
          <w:sz w:val="36"/>
          <w:szCs w:val="32"/>
        </w:rPr>
        <w:t>1</w:t>
      </w:r>
      <w:r>
        <w:rPr>
          <w:rFonts w:ascii="仿宋" w:hAnsi="仿宋" w:cs="仿宋" w:hint="eastAsia"/>
          <w:b/>
          <w:bCs/>
          <w:sz w:val="36"/>
          <w:szCs w:val="32"/>
        </w:rPr>
        <w:t>至</w:t>
      </w:r>
      <w:r>
        <w:rPr>
          <w:rFonts w:ascii="仿宋" w:hAnsi="仿宋" w:cs="仿宋" w:hint="eastAsia"/>
          <w:b/>
          <w:bCs/>
          <w:sz w:val="36"/>
          <w:szCs w:val="32"/>
        </w:rPr>
        <w:t>2</w:t>
      </w:r>
      <w:r>
        <w:rPr>
          <w:rFonts w:ascii="仿宋" w:hAnsi="仿宋" w:cs="仿宋" w:hint="eastAsia"/>
          <w:b/>
          <w:bCs/>
          <w:sz w:val="36"/>
          <w:szCs w:val="32"/>
        </w:rPr>
        <w:t>月工作小结</w:t>
      </w:r>
    </w:p>
    <w:p w:rsidR="005C395D" w:rsidRDefault="00AF398B">
      <w:pPr>
        <w:numPr>
          <w:ilvl w:val="0"/>
          <w:numId w:val="1"/>
        </w:numPr>
        <w:spacing w:before="200" w:line="580" w:lineRule="exact"/>
        <w:ind w:firstLineChars="200" w:firstLine="643"/>
        <w:rPr>
          <w:rFonts w:ascii="仿宋" w:hAnsi="仿宋" w:cs="仿宋"/>
          <w:sz w:val="32"/>
          <w:szCs w:val="32"/>
        </w:rPr>
      </w:pPr>
      <w:r>
        <w:rPr>
          <w:rFonts w:ascii="仿宋" w:hAnsi="仿宋" w:cs="仿宋" w:hint="eastAsia"/>
          <w:b/>
          <w:bCs/>
          <w:sz w:val="32"/>
          <w:szCs w:val="32"/>
        </w:rPr>
        <w:t>活动组织</w:t>
      </w:r>
    </w:p>
    <w:p w:rsidR="005C395D" w:rsidRDefault="00AF398B">
      <w:pPr>
        <w:spacing w:line="580" w:lineRule="exact"/>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、协会组织锦浪科技、一舟集团、凯耀电器等会员企业参加电子联合会在京召开的“</w:t>
      </w:r>
      <w:r>
        <w:rPr>
          <w:rFonts w:ascii="仿宋" w:hAnsi="仿宋" w:cs="仿宋" w:hint="eastAsia"/>
          <w:szCs w:val="28"/>
        </w:rPr>
        <w:t>2020</w:t>
      </w:r>
      <w:r>
        <w:rPr>
          <w:rFonts w:ascii="仿宋" w:hAnsi="仿宋" w:cs="仿宋" w:hint="eastAsia"/>
          <w:szCs w:val="28"/>
        </w:rPr>
        <w:t>（第五届）中国电子信息行业发展大会”。</w:t>
      </w:r>
    </w:p>
    <w:p w:rsidR="005C395D" w:rsidRDefault="00AF398B">
      <w:pPr>
        <w:spacing w:line="580" w:lineRule="exact"/>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、组织企业参加宁波科技大联盟电子信息与软件服务专业工作组牵头举办的“</w:t>
      </w:r>
      <w:r>
        <w:rPr>
          <w:rFonts w:ascii="仿宋" w:hAnsi="仿宋" w:cs="仿宋" w:hint="eastAsia"/>
          <w:szCs w:val="28"/>
        </w:rPr>
        <w:t>2020</w:t>
      </w:r>
      <w:r>
        <w:rPr>
          <w:rFonts w:ascii="仿宋" w:hAnsi="仿宋" w:cs="仿宋" w:hint="eastAsia"/>
          <w:szCs w:val="28"/>
        </w:rPr>
        <w:t>年电子信息领域专场科技成果推介会”</w:t>
      </w:r>
      <w:r>
        <w:rPr>
          <w:rFonts w:ascii="仿宋" w:hAnsi="仿宋" w:cs="仿宋"/>
          <w:szCs w:val="28"/>
        </w:rPr>
        <w:t>。</w:t>
      </w:r>
    </w:p>
    <w:p w:rsidR="005C395D" w:rsidRDefault="00AF398B">
      <w:pPr>
        <w:spacing w:before="200" w:line="580" w:lineRule="exact"/>
        <w:ind w:firstLineChars="200" w:firstLine="643"/>
        <w:rPr>
          <w:rFonts w:ascii="仿宋" w:hAnsi="仿宋" w:cs="仿宋"/>
          <w:sz w:val="32"/>
          <w:szCs w:val="32"/>
        </w:rPr>
      </w:pPr>
      <w:r>
        <w:rPr>
          <w:rFonts w:ascii="仿宋" w:hAnsi="仿宋" w:cs="仿宋" w:hint="eastAsia"/>
          <w:b/>
          <w:bCs/>
          <w:sz w:val="32"/>
          <w:szCs w:val="32"/>
        </w:rPr>
        <w:t>二、自身建设</w:t>
      </w:r>
      <w:r>
        <w:rPr>
          <w:rFonts w:ascii="仿宋" w:hAnsi="仿宋" w:cs="仿宋" w:hint="eastAsia"/>
          <w:b/>
          <w:bCs/>
          <w:sz w:val="32"/>
          <w:szCs w:val="32"/>
        </w:rPr>
        <w:t>/</w:t>
      </w:r>
      <w:r>
        <w:rPr>
          <w:rFonts w:ascii="仿宋" w:hAnsi="仿宋" w:cs="仿宋" w:hint="eastAsia"/>
          <w:b/>
          <w:bCs/>
          <w:sz w:val="32"/>
          <w:szCs w:val="32"/>
        </w:rPr>
        <w:t>工作配合</w:t>
      </w:r>
    </w:p>
    <w:p w:rsidR="005C395D" w:rsidRDefault="00AF398B">
      <w:pPr>
        <w:numPr>
          <w:ilvl w:val="0"/>
          <w:numId w:val="2"/>
        </w:numPr>
        <w:spacing w:line="580" w:lineRule="exact"/>
        <w:ind w:firstLineChars="200" w:firstLine="560"/>
        <w:rPr>
          <w:rFonts w:ascii="仿宋" w:hAnsi="仿宋" w:cs="仿宋"/>
          <w:szCs w:val="28"/>
        </w:rPr>
      </w:pPr>
      <w:r>
        <w:rPr>
          <w:rFonts w:ascii="仿宋" w:hAnsi="仿宋" w:cs="仿宋" w:hint="eastAsia"/>
          <w:szCs w:val="28"/>
        </w:rPr>
        <w:t>吸纳新会员</w:t>
      </w:r>
      <w:r>
        <w:rPr>
          <w:rFonts w:ascii="仿宋" w:hAnsi="仿宋" w:cs="仿宋" w:hint="eastAsia"/>
          <w:szCs w:val="28"/>
        </w:rPr>
        <w:t>3</w:t>
      </w:r>
      <w:r>
        <w:rPr>
          <w:rFonts w:ascii="仿宋" w:hAnsi="仿宋" w:cs="仿宋" w:hint="eastAsia"/>
          <w:szCs w:val="28"/>
        </w:rPr>
        <w:t>家（轻蜓视觉、飞芯电子、甬矽电子），接待来访</w:t>
      </w:r>
      <w:r>
        <w:rPr>
          <w:rFonts w:ascii="仿宋" w:hAnsi="仿宋" w:cs="仿宋" w:hint="eastAsia"/>
          <w:szCs w:val="28"/>
        </w:rPr>
        <w:t>3</w:t>
      </w:r>
      <w:r>
        <w:rPr>
          <w:rFonts w:ascii="仿宋" w:hAnsi="仿宋" w:cs="仿宋" w:hint="eastAsia"/>
          <w:szCs w:val="28"/>
        </w:rPr>
        <w:t>次（一月份）。</w:t>
      </w:r>
    </w:p>
    <w:p w:rsidR="005C395D" w:rsidRDefault="00AF398B">
      <w:pPr>
        <w:numPr>
          <w:ilvl w:val="0"/>
          <w:numId w:val="2"/>
        </w:numPr>
        <w:spacing w:line="580" w:lineRule="exact"/>
        <w:ind w:firstLineChars="200" w:firstLine="560"/>
        <w:rPr>
          <w:rFonts w:ascii="仿宋" w:hAnsi="仿宋" w:cs="仿宋"/>
          <w:szCs w:val="28"/>
        </w:rPr>
      </w:pPr>
      <w:r>
        <w:rPr>
          <w:rFonts w:ascii="仿宋" w:hAnsi="仿宋" w:cs="仿宋" w:hint="eastAsia"/>
          <w:szCs w:val="28"/>
        </w:rPr>
        <w:t>接受市商务局“省外贸预警点”现场答辩，满分通过初评</w:t>
      </w:r>
      <w:r>
        <w:rPr>
          <w:rFonts w:ascii="仿宋" w:hAnsi="仿宋" w:cs="仿宋"/>
          <w:szCs w:val="28"/>
        </w:rPr>
        <w:t>。</w:t>
      </w:r>
    </w:p>
    <w:p w:rsidR="005C395D" w:rsidRDefault="00AF398B">
      <w:pPr>
        <w:numPr>
          <w:ilvl w:val="0"/>
          <w:numId w:val="2"/>
        </w:numPr>
        <w:spacing w:line="580" w:lineRule="exact"/>
        <w:ind w:firstLineChars="200" w:firstLine="560"/>
        <w:rPr>
          <w:rFonts w:ascii="仿宋" w:hAnsi="仿宋" w:cs="仿宋"/>
          <w:szCs w:val="28"/>
        </w:rPr>
      </w:pPr>
      <w:r>
        <w:rPr>
          <w:rFonts w:ascii="仿宋" w:hAnsi="仿宋" w:cs="仿宋" w:hint="eastAsia"/>
          <w:szCs w:val="28"/>
        </w:rPr>
        <w:t>协会中小企业公共服务平台通过市经信局认定为“市中小企业公共服务平台”（综合平台）。</w:t>
      </w:r>
    </w:p>
    <w:p w:rsidR="005C395D" w:rsidRDefault="00AF398B">
      <w:pPr>
        <w:numPr>
          <w:ilvl w:val="0"/>
          <w:numId w:val="2"/>
        </w:numPr>
        <w:spacing w:line="580" w:lineRule="exact"/>
        <w:ind w:firstLineChars="200" w:firstLine="560"/>
        <w:rPr>
          <w:rFonts w:ascii="仿宋" w:hAnsi="仿宋" w:cs="仿宋"/>
          <w:szCs w:val="28"/>
        </w:rPr>
      </w:pPr>
      <w:r>
        <w:rPr>
          <w:rFonts w:ascii="仿宋" w:hAnsi="仿宋" w:cs="仿宋" w:hint="eastAsia"/>
          <w:szCs w:val="28"/>
        </w:rPr>
        <w:t>顾朝辉秘书长作为重点行业协会负责人参加宁波市委在市行政会议中心</w:t>
      </w:r>
      <w:r>
        <w:rPr>
          <w:rFonts w:ascii="仿宋" w:hAnsi="仿宋" w:cs="仿宋" w:hint="eastAsia"/>
          <w:szCs w:val="28"/>
        </w:rPr>
        <w:t>101</w:t>
      </w:r>
      <w:r>
        <w:rPr>
          <w:rFonts w:ascii="仿宋" w:hAnsi="仿宋" w:cs="仿宋" w:hint="eastAsia"/>
          <w:szCs w:val="28"/>
        </w:rPr>
        <w:t>室召开的“全市统筹推进新冠肺炎疫情防控和经济社会发展工作部署会议”。</w:t>
      </w:r>
    </w:p>
    <w:p w:rsidR="005C395D" w:rsidRDefault="00AF398B">
      <w:pPr>
        <w:numPr>
          <w:ilvl w:val="0"/>
          <w:numId w:val="2"/>
        </w:numPr>
        <w:spacing w:line="580" w:lineRule="exact"/>
        <w:ind w:firstLineChars="200" w:firstLine="560"/>
        <w:rPr>
          <w:rFonts w:ascii="仿宋" w:hAnsi="仿宋" w:cs="仿宋"/>
          <w:szCs w:val="28"/>
        </w:rPr>
      </w:pPr>
      <w:r>
        <w:rPr>
          <w:rFonts w:ascii="仿宋" w:hAnsi="仿宋" w:cs="仿宋" w:hint="eastAsia"/>
          <w:szCs w:val="28"/>
        </w:rPr>
        <w:t>编印</w:t>
      </w:r>
      <w:r>
        <w:rPr>
          <w:rFonts w:ascii="仿宋" w:hAnsi="仿宋" w:cs="仿宋" w:hint="eastAsia"/>
          <w:szCs w:val="28"/>
        </w:rPr>
        <w:t>2019</w:t>
      </w:r>
      <w:r>
        <w:rPr>
          <w:rFonts w:ascii="仿宋" w:hAnsi="仿宋" w:cs="仿宋" w:hint="eastAsia"/>
          <w:szCs w:val="28"/>
        </w:rPr>
        <w:t>年度第四期会刊并完成投递工作。</w:t>
      </w:r>
    </w:p>
    <w:p w:rsidR="005C395D" w:rsidRDefault="00AF398B">
      <w:pPr>
        <w:numPr>
          <w:ilvl w:val="0"/>
          <w:numId w:val="2"/>
        </w:numPr>
        <w:spacing w:line="580" w:lineRule="exact"/>
        <w:ind w:firstLineChars="200" w:firstLine="560"/>
        <w:rPr>
          <w:rFonts w:ascii="仿宋" w:hAnsi="仿宋" w:cs="仿宋"/>
          <w:szCs w:val="28"/>
        </w:rPr>
      </w:pPr>
      <w:r>
        <w:rPr>
          <w:rFonts w:ascii="仿宋" w:hAnsi="仿宋" w:cs="仿宋" w:hint="eastAsia"/>
          <w:szCs w:val="28"/>
        </w:rPr>
        <w:t>积极按照集团公司要求，完成协会复工审查工作。</w:t>
      </w:r>
    </w:p>
    <w:p w:rsidR="005C395D" w:rsidRDefault="00AF398B">
      <w:pPr>
        <w:numPr>
          <w:ilvl w:val="0"/>
          <w:numId w:val="2"/>
        </w:numPr>
        <w:spacing w:line="580" w:lineRule="exact"/>
        <w:ind w:firstLineChars="200" w:firstLine="560"/>
        <w:rPr>
          <w:rFonts w:ascii="仿宋" w:hAnsi="仿宋" w:cs="仿宋"/>
          <w:szCs w:val="28"/>
        </w:rPr>
      </w:pPr>
      <w:r>
        <w:rPr>
          <w:rFonts w:ascii="仿宋" w:hAnsi="仿宋" w:cs="仿宋" w:hint="eastAsia"/>
          <w:szCs w:val="28"/>
        </w:rPr>
        <w:t>秘书处完成市经信局《</w:t>
      </w:r>
      <w:r>
        <w:rPr>
          <w:rFonts w:ascii="仿宋" w:hAnsi="仿宋" w:cs="仿宋" w:hint="eastAsia"/>
          <w:szCs w:val="28"/>
        </w:rPr>
        <w:t>2019</w:t>
      </w:r>
      <w:r>
        <w:rPr>
          <w:rFonts w:ascii="仿宋" w:hAnsi="仿宋" w:cs="仿宋" w:hint="eastAsia"/>
          <w:szCs w:val="28"/>
        </w:rPr>
        <w:t>年度向社会组织购买服务项目绩效审核表和完结书</w:t>
      </w:r>
      <w:r>
        <w:rPr>
          <w:rFonts w:ascii="仿宋" w:hAnsi="仿宋" w:cs="仿宋" w:hint="eastAsia"/>
          <w:szCs w:val="28"/>
        </w:rPr>
        <w:t>》（附发票）并报送企服处。</w:t>
      </w:r>
    </w:p>
    <w:p w:rsidR="005C395D" w:rsidRDefault="00AF398B">
      <w:pPr>
        <w:numPr>
          <w:ilvl w:val="0"/>
          <w:numId w:val="2"/>
        </w:numPr>
        <w:spacing w:line="580" w:lineRule="exact"/>
        <w:ind w:firstLineChars="200" w:firstLine="560"/>
        <w:rPr>
          <w:rFonts w:ascii="仿宋" w:hAnsi="仿宋" w:cs="仿宋"/>
          <w:szCs w:val="28"/>
        </w:rPr>
      </w:pPr>
      <w:r>
        <w:rPr>
          <w:rFonts w:ascii="仿宋" w:hAnsi="仿宋" w:cs="仿宋" w:hint="eastAsia"/>
          <w:szCs w:val="28"/>
        </w:rPr>
        <w:t>秘书处完成民政局《社会组织信息宣传统计工作表》并上报社会组织促进会。</w:t>
      </w:r>
    </w:p>
    <w:p w:rsidR="005C395D" w:rsidRDefault="00AF398B">
      <w:pPr>
        <w:numPr>
          <w:ilvl w:val="0"/>
          <w:numId w:val="2"/>
        </w:numPr>
        <w:spacing w:line="580" w:lineRule="exact"/>
        <w:ind w:firstLineChars="200" w:firstLine="560"/>
        <w:rPr>
          <w:rFonts w:ascii="仿宋" w:hAnsi="仿宋" w:cs="仿宋"/>
          <w:szCs w:val="28"/>
        </w:rPr>
      </w:pPr>
      <w:r>
        <w:rPr>
          <w:rFonts w:ascii="仿宋" w:hAnsi="仿宋" w:cs="仿宋" w:hint="eastAsia"/>
          <w:szCs w:val="28"/>
        </w:rPr>
        <w:t>秘书处向市经信局提交了市人社局的《职业技能项目制培训征集表》。</w:t>
      </w:r>
    </w:p>
    <w:p w:rsidR="005C395D" w:rsidRDefault="00AF398B">
      <w:pPr>
        <w:numPr>
          <w:ilvl w:val="0"/>
          <w:numId w:val="2"/>
        </w:numPr>
        <w:spacing w:line="580" w:lineRule="exact"/>
        <w:ind w:firstLineChars="200" w:firstLine="560"/>
        <w:rPr>
          <w:rFonts w:ascii="仿宋" w:hAnsi="仿宋" w:cs="仿宋"/>
          <w:szCs w:val="28"/>
        </w:rPr>
      </w:pPr>
      <w:r>
        <w:rPr>
          <w:rFonts w:ascii="仿宋" w:hAnsi="仿宋" w:cs="仿宋" w:hint="eastAsia"/>
          <w:szCs w:val="28"/>
        </w:rPr>
        <w:t>完成（宁波各行业专业性）浙江省人民调解信息采集表</w:t>
      </w:r>
      <w:r>
        <w:rPr>
          <w:rFonts w:ascii="仿宋" w:hAnsi="仿宋" w:cs="仿宋" w:hint="eastAsia"/>
          <w:szCs w:val="28"/>
        </w:rPr>
        <w:t>-</w:t>
      </w:r>
      <w:r>
        <w:rPr>
          <w:rFonts w:ascii="仿宋" w:hAnsi="仿宋" w:cs="仿宋" w:hint="eastAsia"/>
          <w:szCs w:val="28"/>
        </w:rPr>
        <w:t>人民调</w:t>
      </w:r>
      <w:r>
        <w:rPr>
          <w:rFonts w:ascii="仿宋" w:hAnsi="仿宋" w:cs="仿宋" w:hint="eastAsia"/>
          <w:szCs w:val="28"/>
        </w:rPr>
        <w:lastRenderedPageBreak/>
        <w:t>解员并及时上报市司法局。</w:t>
      </w:r>
    </w:p>
    <w:p w:rsidR="005C395D" w:rsidRDefault="00AF398B">
      <w:pPr>
        <w:numPr>
          <w:ilvl w:val="0"/>
          <w:numId w:val="2"/>
        </w:numPr>
        <w:spacing w:line="580" w:lineRule="exact"/>
        <w:ind w:firstLineChars="200" w:firstLine="560"/>
        <w:rPr>
          <w:rFonts w:ascii="仿宋" w:hAnsi="仿宋" w:cs="仿宋"/>
          <w:szCs w:val="28"/>
        </w:rPr>
      </w:pPr>
      <w:r>
        <w:rPr>
          <w:rFonts w:ascii="仿宋" w:hAnsi="仿宋" w:cs="仿宋" w:hint="eastAsia"/>
          <w:szCs w:val="28"/>
        </w:rPr>
        <w:t>配合中国机电商会完成“疫情对主要行业影响预测”调查。</w:t>
      </w:r>
    </w:p>
    <w:p w:rsidR="005C395D" w:rsidRDefault="00AF398B">
      <w:pPr>
        <w:numPr>
          <w:ilvl w:val="0"/>
          <w:numId w:val="2"/>
        </w:numPr>
        <w:spacing w:line="580" w:lineRule="exact"/>
        <w:ind w:firstLineChars="200" w:firstLine="560"/>
        <w:rPr>
          <w:rFonts w:ascii="仿宋" w:hAnsi="仿宋" w:cs="仿宋"/>
          <w:szCs w:val="28"/>
        </w:rPr>
      </w:pPr>
      <w:r>
        <w:rPr>
          <w:rFonts w:ascii="仿宋" w:hAnsi="仿宋" w:cs="仿宋" w:hint="eastAsia"/>
          <w:szCs w:val="28"/>
        </w:rPr>
        <w:t>配合市经信局进行职业（技工）院校学生进企顶岗实习需求排摸工作。</w:t>
      </w:r>
    </w:p>
    <w:p w:rsidR="005C395D" w:rsidRDefault="00AF398B">
      <w:pPr>
        <w:numPr>
          <w:ilvl w:val="0"/>
          <w:numId w:val="2"/>
        </w:numPr>
        <w:spacing w:line="580" w:lineRule="exact"/>
        <w:ind w:firstLineChars="200" w:firstLine="560"/>
        <w:rPr>
          <w:rFonts w:ascii="仿宋" w:hAnsi="仿宋" w:cs="仿宋"/>
          <w:szCs w:val="28"/>
        </w:rPr>
      </w:pPr>
      <w:r>
        <w:rPr>
          <w:rFonts w:ascii="仿宋" w:hAnsi="仿宋" w:cs="仿宋" w:hint="eastAsia"/>
          <w:szCs w:val="28"/>
        </w:rPr>
        <w:t>秘书处协调</w:t>
      </w:r>
      <w:r>
        <w:rPr>
          <w:rFonts w:ascii="仿宋" w:hAnsi="仿宋" w:cs="仿宋" w:hint="eastAsia"/>
          <w:szCs w:val="28"/>
        </w:rPr>
        <w:t>40</w:t>
      </w:r>
      <w:r>
        <w:rPr>
          <w:rFonts w:ascii="仿宋" w:hAnsi="仿宋" w:cs="仿宋" w:hint="eastAsia"/>
          <w:szCs w:val="28"/>
        </w:rPr>
        <w:t>余家会员企业参加</w:t>
      </w:r>
      <w:r>
        <w:rPr>
          <w:rFonts w:ascii="仿宋" w:hAnsi="仿宋" w:cs="仿宋" w:hint="eastAsia"/>
          <w:szCs w:val="28"/>
        </w:rPr>
        <w:t>“新冠病毒疫情对宁波企业影响调查问卷”</w:t>
      </w:r>
      <w:r>
        <w:rPr>
          <w:rFonts w:ascii="仿宋" w:hAnsi="仿宋" w:cs="仿宋" w:hint="eastAsia"/>
          <w:szCs w:val="28"/>
        </w:rPr>
        <w:t>，</w:t>
      </w:r>
      <w:r>
        <w:rPr>
          <w:rFonts w:ascii="仿宋" w:hAnsi="仿宋" w:cs="仿宋" w:hint="eastAsia"/>
          <w:szCs w:val="28"/>
        </w:rPr>
        <w:t>配合市经信局数字经济处</w:t>
      </w:r>
      <w:r>
        <w:rPr>
          <w:rFonts w:ascii="仿宋" w:hAnsi="仿宋" w:cs="仿宋" w:hint="eastAsia"/>
          <w:szCs w:val="28"/>
        </w:rPr>
        <w:t>工作</w:t>
      </w:r>
      <w:r>
        <w:rPr>
          <w:rFonts w:ascii="仿宋" w:hAnsi="仿宋" w:cs="仿宋" w:hint="eastAsia"/>
          <w:szCs w:val="28"/>
        </w:rPr>
        <w:t>。</w:t>
      </w:r>
    </w:p>
    <w:p w:rsidR="005C395D" w:rsidRDefault="00AF398B">
      <w:pPr>
        <w:spacing w:before="200" w:line="580" w:lineRule="exact"/>
        <w:ind w:firstLineChars="200" w:firstLine="643"/>
        <w:rPr>
          <w:rFonts w:ascii="仿宋" w:hAnsi="仿宋" w:cs="仿宋"/>
          <w:szCs w:val="28"/>
        </w:rPr>
      </w:pPr>
      <w:r>
        <w:rPr>
          <w:rFonts w:ascii="仿宋" w:hAnsi="仿宋" w:cs="仿宋" w:hint="eastAsia"/>
          <w:b/>
          <w:bCs/>
          <w:sz w:val="32"/>
          <w:szCs w:val="32"/>
        </w:rPr>
        <w:t>三、会员服务</w:t>
      </w:r>
    </w:p>
    <w:p w:rsidR="005C395D" w:rsidRDefault="00AF398B">
      <w:pPr>
        <w:spacing w:line="580" w:lineRule="exact"/>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面对新冠肺炎疫情，秘书处主动搜集国家、省、市及各县市区相关政府部门出台的惠企政策，利用官网、微信公众号、工作联系群等渠道第一时间向会员企业发布；积极配合市政府、市经信局、市商务局等部门针对疫情对行业、企业影响发起的调研、问卷调查，帮助政府部门及时了解企业真正需求，为政策出台提供依据；积极配合市商务局和市贸促会及中国机电商会，加强风险防范、协调企业应对；为会员企业搜集口罩、额温枪、消毒液等渠道来源，并在兄弟协会帮助下，不辞辛苦、熬夜采购，先后帮助波导股份、锦浪科技、福泰电器、和惠照明、金利达灯饰、大东南科</w:t>
      </w:r>
      <w:r>
        <w:rPr>
          <w:rFonts w:ascii="仿宋" w:hAnsi="仿宋" w:cs="仿宋" w:hint="eastAsia"/>
          <w:szCs w:val="28"/>
        </w:rPr>
        <w:t>技、道远文化等会员企业解决储备口罩</w:t>
      </w:r>
      <w:r>
        <w:rPr>
          <w:rFonts w:ascii="仿宋" w:hAnsi="仿宋" w:cs="仿宋" w:hint="eastAsia"/>
          <w:szCs w:val="28"/>
        </w:rPr>
        <w:t>3</w:t>
      </w:r>
      <w:r>
        <w:rPr>
          <w:rFonts w:ascii="仿宋" w:hAnsi="仿宋" w:cs="仿宋" w:hint="eastAsia"/>
          <w:szCs w:val="28"/>
        </w:rPr>
        <w:t>万余只，有力支持了会员企业复工复产。</w:t>
      </w:r>
      <w:r>
        <w:rPr>
          <w:rFonts w:ascii="仿宋" w:hAnsi="仿宋" w:cs="仿宋" w:hint="eastAsia"/>
          <w:szCs w:val="28"/>
        </w:rPr>
        <w:t xml:space="preserve"> </w:t>
      </w:r>
    </w:p>
    <w:p w:rsidR="005C395D" w:rsidRDefault="00AF398B">
      <w:pPr>
        <w:spacing w:line="580" w:lineRule="exact"/>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、据统计，应对此次新冠肺炎疫情，我行业企业踊跃捐资捐物，详见下表：</w:t>
      </w:r>
    </w:p>
    <w:p w:rsidR="005C395D" w:rsidRDefault="009C6068">
      <w:pPr>
        <w:rPr>
          <w:rFonts w:ascii="仿宋" w:hAnsi="仿宋" w:cs="仿宋"/>
          <w:szCs w:val="28"/>
        </w:rPr>
      </w:pPr>
      <w:r w:rsidRPr="005C395D">
        <w:rPr>
          <w:rFonts w:ascii="仿宋" w:hAnsi="仿宋" w:cs="仿宋"/>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捐赠图表" style="width:441.75pt;height:257.25pt">
            <v:imagedata r:id="rId8" o:title="捐赠图表"/>
          </v:shape>
        </w:pict>
      </w:r>
    </w:p>
    <w:p w:rsidR="005C395D" w:rsidRDefault="00AF398B">
      <w:pPr>
        <w:numPr>
          <w:ilvl w:val="0"/>
          <w:numId w:val="3"/>
        </w:numPr>
        <w:spacing w:before="200" w:line="580" w:lineRule="exact"/>
        <w:ind w:firstLineChars="200" w:firstLine="643"/>
        <w:rPr>
          <w:rFonts w:ascii="仿宋" w:hAnsi="仿宋" w:cs="仿宋"/>
          <w:b/>
          <w:bCs/>
          <w:sz w:val="32"/>
          <w:szCs w:val="32"/>
        </w:rPr>
      </w:pPr>
      <w:r>
        <w:rPr>
          <w:rFonts w:ascii="仿宋" w:hAnsi="仿宋" w:cs="仿宋" w:hint="eastAsia"/>
          <w:b/>
          <w:bCs/>
          <w:sz w:val="32"/>
          <w:szCs w:val="32"/>
        </w:rPr>
        <w:t>产业争先</w:t>
      </w:r>
    </w:p>
    <w:p w:rsidR="005C395D" w:rsidRDefault="00AF398B">
      <w:pPr>
        <w:numPr>
          <w:ilvl w:val="0"/>
          <w:numId w:val="4"/>
        </w:numPr>
        <w:spacing w:line="580" w:lineRule="exact"/>
        <w:ind w:firstLineChars="200" w:firstLine="560"/>
        <w:rPr>
          <w:rFonts w:ascii="仿宋" w:hAnsi="仿宋" w:cs="仿宋"/>
          <w:szCs w:val="28"/>
        </w:rPr>
      </w:pPr>
      <w:r>
        <w:rPr>
          <w:rFonts w:ascii="仿宋" w:hAnsi="仿宋" w:cs="仿宋" w:hint="eastAsia"/>
          <w:szCs w:val="28"/>
        </w:rPr>
        <w:t>2019</w:t>
      </w:r>
      <w:r>
        <w:rPr>
          <w:rFonts w:ascii="仿宋" w:hAnsi="仿宋" w:cs="仿宋" w:hint="eastAsia"/>
          <w:szCs w:val="28"/>
        </w:rPr>
        <w:t>年度国家科学技术奖在京揭晓，共评选出</w:t>
      </w:r>
      <w:r>
        <w:rPr>
          <w:rFonts w:ascii="仿宋" w:hAnsi="仿宋" w:cs="仿宋" w:hint="eastAsia"/>
          <w:szCs w:val="28"/>
        </w:rPr>
        <w:t>296</w:t>
      </w:r>
      <w:r>
        <w:rPr>
          <w:rFonts w:ascii="仿宋" w:hAnsi="仿宋" w:cs="仿宋" w:hint="eastAsia"/>
          <w:szCs w:val="28"/>
        </w:rPr>
        <w:t>个项目和</w:t>
      </w:r>
      <w:r>
        <w:rPr>
          <w:rFonts w:ascii="仿宋" w:hAnsi="仿宋" w:cs="仿宋" w:hint="eastAsia"/>
          <w:szCs w:val="28"/>
        </w:rPr>
        <w:t>12</w:t>
      </w:r>
      <w:r>
        <w:rPr>
          <w:rFonts w:ascii="仿宋" w:hAnsi="仿宋" w:cs="仿宋" w:hint="eastAsia"/>
          <w:szCs w:val="28"/>
        </w:rPr>
        <w:t>名科技专家。其中，协会副会长永新光学总经理兼技术总监毛磊和理事金瑞泓科技副总田达晰以及协会专家委浙江大学杨德仁教授分获“</w:t>
      </w:r>
      <w:r>
        <w:rPr>
          <w:rFonts w:ascii="仿宋" w:hAnsi="仿宋" w:cs="仿宋" w:hint="eastAsia"/>
          <w:b/>
          <w:szCs w:val="28"/>
        </w:rPr>
        <w:t>2019</w:t>
      </w:r>
      <w:r>
        <w:rPr>
          <w:rFonts w:ascii="仿宋" w:hAnsi="仿宋" w:cs="仿宋" w:hint="eastAsia"/>
          <w:b/>
          <w:szCs w:val="28"/>
        </w:rPr>
        <w:t>国家技术发明二等奖</w:t>
      </w:r>
      <w:r>
        <w:rPr>
          <w:rFonts w:ascii="仿宋" w:hAnsi="仿宋" w:cs="仿宋" w:hint="eastAsia"/>
          <w:szCs w:val="28"/>
        </w:rPr>
        <w:t>”。</w:t>
      </w:r>
    </w:p>
    <w:p w:rsidR="009C6068" w:rsidRDefault="009C6068">
      <w:pPr>
        <w:numPr>
          <w:ilvl w:val="0"/>
          <w:numId w:val="4"/>
        </w:numPr>
        <w:spacing w:line="580" w:lineRule="exact"/>
        <w:ind w:firstLineChars="200" w:firstLine="560"/>
        <w:rPr>
          <w:rFonts w:ascii="仿宋" w:hAnsi="仿宋" w:cs="仿宋" w:hint="eastAsia"/>
          <w:szCs w:val="28"/>
        </w:rPr>
      </w:pPr>
      <w:r>
        <w:rPr>
          <w:rFonts w:ascii="仿宋" w:hAnsi="仿宋" w:cs="仿宋" w:hint="eastAsia"/>
          <w:szCs w:val="28"/>
        </w:rPr>
        <w:t>激智科技、赛尔富电子等两家副会长单位企业技术中心被认定为“</w:t>
      </w:r>
      <w:r w:rsidRPr="009C6068">
        <w:rPr>
          <w:rFonts w:ascii="仿宋" w:hAnsi="仿宋" w:cs="仿宋"/>
          <w:szCs w:val="28"/>
        </w:rPr>
        <w:t>第26批</w:t>
      </w:r>
      <w:r w:rsidRPr="009C6068">
        <w:rPr>
          <w:rFonts w:ascii="仿宋" w:hAnsi="仿宋" w:cs="仿宋"/>
          <w:b/>
          <w:szCs w:val="28"/>
        </w:rPr>
        <w:t>国家企业技术中心</w:t>
      </w:r>
      <w:r>
        <w:rPr>
          <w:rFonts w:ascii="仿宋" w:hAnsi="仿宋" w:cs="仿宋"/>
          <w:b/>
          <w:szCs w:val="28"/>
        </w:rPr>
        <w:t>”</w:t>
      </w:r>
      <w:r w:rsidRPr="009C6068">
        <w:rPr>
          <w:rFonts w:ascii="仿宋" w:hAnsi="仿宋" w:cs="仿宋"/>
          <w:szCs w:val="28"/>
        </w:rPr>
        <w:t>（</w:t>
      </w:r>
      <w:r w:rsidRPr="009C6068">
        <w:rPr>
          <w:rFonts w:ascii="仿宋" w:hAnsi="仿宋" w:cs="仿宋" w:hint="eastAsia"/>
          <w:szCs w:val="28"/>
        </w:rPr>
        <w:t>国家发改委）</w:t>
      </w:r>
      <w:r>
        <w:rPr>
          <w:rFonts w:ascii="仿宋" w:hAnsi="仿宋" w:cs="仿宋"/>
          <w:szCs w:val="28"/>
        </w:rPr>
        <w:t>。</w:t>
      </w:r>
    </w:p>
    <w:p w:rsidR="005C395D" w:rsidRDefault="00AF398B">
      <w:pPr>
        <w:numPr>
          <w:ilvl w:val="0"/>
          <w:numId w:val="4"/>
        </w:numPr>
        <w:spacing w:line="580" w:lineRule="exact"/>
        <w:ind w:firstLineChars="200" w:firstLine="560"/>
        <w:rPr>
          <w:rFonts w:ascii="仿宋" w:hAnsi="仿宋" w:cs="仿宋"/>
          <w:szCs w:val="28"/>
        </w:rPr>
      </w:pPr>
      <w:r>
        <w:rPr>
          <w:rFonts w:ascii="仿宋" w:hAnsi="仿宋" w:cs="仿宋" w:hint="eastAsia"/>
          <w:szCs w:val="28"/>
        </w:rPr>
        <w:t>协会副会长张彦（激智科技董事长）荣获“</w:t>
      </w:r>
      <w:r w:rsidRPr="000535CA">
        <w:rPr>
          <w:rFonts w:ascii="仿宋" w:hAnsi="仿宋" w:cs="仿宋" w:hint="eastAsia"/>
          <w:b/>
          <w:szCs w:val="28"/>
        </w:rPr>
        <w:t>2019</w:t>
      </w:r>
      <w:r w:rsidRPr="000535CA">
        <w:rPr>
          <w:rFonts w:ascii="仿宋" w:hAnsi="仿宋" w:cs="仿宋" w:hint="eastAsia"/>
          <w:b/>
          <w:szCs w:val="28"/>
        </w:rPr>
        <w:t>年度浙江省有突出贡献中青年专家</w:t>
      </w:r>
      <w:r>
        <w:rPr>
          <w:rFonts w:ascii="仿宋" w:hAnsi="仿宋" w:cs="仿宋" w:hint="eastAsia"/>
          <w:szCs w:val="28"/>
        </w:rPr>
        <w:t>”称号。</w:t>
      </w:r>
    </w:p>
    <w:p w:rsidR="005C395D" w:rsidRDefault="00AF398B">
      <w:pPr>
        <w:numPr>
          <w:ilvl w:val="0"/>
          <w:numId w:val="4"/>
        </w:numPr>
        <w:spacing w:line="580" w:lineRule="exact"/>
        <w:ind w:firstLineChars="200" w:firstLine="560"/>
        <w:rPr>
          <w:rFonts w:ascii="仿宋" w:hAnsi="仿宋" w:cs="仿宋"/>
          <w:szCs w:val="28"/>
        </w:rPr>
      </w:pPr>
      <w:r>
        <w:rPr>
          <w:rFonts w:ascii="仿宋" w:hAnsi="仿宋" w:cs="仿宋" w:hint="eastAsia"/>
          <w:szCs w:val="28"/>
        </w:rPr>
        <w:t>金瑞泓科技被省经信厅认定为</w:t>
      </w:r>
      <w:r>
        <w:rPr>
          <w:rFonts w:ascii="仿宋" w:hAnsi="仿宋" w:cs="仿宋" w:hint="eastAsia"/>
          <w:szCs w:val="28"/>
        </w:rPr>
        <w:t>2019</w:t>
      </w:r>
      <w:r>
        <w:rPr>
          <w:rFonts w:ascii="仿宋" w:hAnsi="仿宋" w:cs="仿宋" w:hint="eastAsia"/>
          <w:szCs w:val="28"/>
        </w:rPr>
        <w:t>年浙江省“</w:t>
      </w:r>
      <w:r>
        <w:rPr>
          <w:rFonts w:ascii="仿宋" w:hAnsi="仿宋" w:cs="仿宋" w:hint="eastAsia"/>
          <w:b/>
          <w:szCs w:val="28"/>
        </w:rPr>
        <w:t>隐形冠军</w:t>
      </w:r>
      <w:r>
        <w:rPr>
          <w:rFonts w:ascii="仿宋" w:hAnsi="仿宋" w:cs="仿宋" w:hint="eastAsia"/>
          <w:szCs w:val="28"/>
        </w:rPr>
        <w:t>”企业；韵升机芯、人和光伏、福特继电器、惠之星新材料、江北激智、双林汽车部件、博禄德、康强电子、科星材料、振东光电和锦浪科技等</w:t>
      </w:r>
      <w:r>
        <w:rPr>
          <w:rFonts w:ascii="仿宋" w:hAnsi="仿宋" w:cs="仿宋" w:hint="eastAsia"/>
          <w:szCs w:val="28"/>
        </w:rPr>
        <w:t>11</w:t>
      </w:r>
      <w:r>
        <w:rPr>
          <w:rFonts w:ascii="仿宋" w:hAnsi="仿宋" w:cs="仿宋" w:hint="eastAsia"/>
          <w:szCs w:val="28"/>
        </w:rPr>
        <w:t>家会员企业被认定为浙江省“隐形冠军”培育企业。</w:t>
      </w:r>
    </w:p>
    <w:p w:rsidR="005C395D" w:rsidRDefault="00AF398B">
      <w:pPr>
        <w:numPr>
          <w:ilvl w:val="0"/>
          <w:numId w:val="4"/>
        </w:numPr>
        <w:spacing w:line="580" w:lineRule="exact"/>
        <w:ind w:firstLineChars="200" w:firstLine="560"/>
        <w:rPr>
          <w:rFonts w:ascii="仿宋" w:hAnsi="仿宋" w:cs="仿宋"/>
          <w:szCs w:val="28"/>
        </w:rPr>
      </w:pPr>
      <w:r>
        <w:rPr>
          <w:rFonts w:ascii="仿宋" w:hAnsi="仿宋" w:cs="仿宋" w:hint="eastAsia"/>
          <w:szCs w:val="28"/>
        </w:rPr>
        <w:t>双宇电子、赛尔富电子、菲仕电机、锦浪科技、一舟电子、伟立机器人和金缘光电等</w:t>
      </w:r>
      <w:r>
        <w:rPr>
          <w:rFonts w:ascii="仿宋" w:hAnsi="仿宋" w:cs="仿宋" w:hint="eastAsia"/>
          <w:szCs w:val="28"/>
        </w:rPr>
        <w:t>7</w:t>
      </w:r>
      <w:r>
        <w:rPr>
          <w:rFonts w:ascii="仿宋" w:hAnsi="仿宋" w:cs="仿宋" w:hint="eastAsia"/>
          <w:szCs w:val="28"/>
        </w:rPr>
        <w:t>家企业多款产品上榜</w:t>
      </w:r>
      <w:r>
        <w:rPr>
          <w:rFonts w:ascii="仿宋" w:hAnsi="仿宋" w:cs="仿宋" w:hint="eastAsia"/>
          <w:bCs/>
          <w:szCs w:val="28"/>
        </w:rPr>
        <w:t>2019</w:t>
      </w:r>
      <w:r>
        <w:rPr>
          <w:rFonts w:ascii="仿宋" w:hAnsi="仿宋" w:cs="仿宋" w:hint="eastAsia"/>
          <w:bCs/>
          <w:szCs w:val="28"/>
        </w:rPr>
        <w:t>年度</w:t>
      </w:r>
      <w:r>
        <w:rPr>
          <w:rFonts w:ascii="仿宋" w:hAnsi="仿宋" w:cs="仿宋" w:hint="eastAsia"/>
          <w:b/>
          <w:bCs/>
          <w:szCs w:val="28"/>
        </w:rPr>
        <w:t>“浙江制造精品”</w:t>
      </w:r>
      <w:r>
        <w:rPr>
          <w:rFonts w:ascii="仿宋" w:hAnsi="仿宋" w:cs="仿宋" w:hint="eastAsia"/>
          <w:bCs/>
          <w:szCs w:val="28"/>
        </w:rPr>
        <w:lastRenderedPageBreak/>
        <w:t>名单（省经信厅）</w:t>
      </w:r>
      <w:r>
        <w:rPr>
          <w:rFonts w:ascii="仿宋" w:hAnsi="仿宋" w:cs="仿宋"/>
          <w:szCs w:val="28"/>
        </w:rPr>
        <w:t>。</w:t>
      </w:r>
    </w:p>
    <w:p w:rsidR="005C395D" w:rsidRDefault="00AF398B">
      <w:pPr>
        <w:numPr>
          <w:ilvl w:val="0"/>
          <w:numId w:val="4"/>
        </w:numPr>
        <w:spacing w:line="580" w:lineRule="exact"/>
        <w:ind w:firstLineChars="200" w:firstLine="560"/>
        <w:rPr>
          <w:rFonts w:ascii="仿宋" w:hAnsi="仿宋" w:cs="仿宋"/>
          <w:szCs w:val="28"/>
        </w:rPr>
      </w:pPr>
      <w:r>
        <w:rPr>
          <w:rFonts w:ascii="仿宋" w:hAnsi="仿宋" w:cs="仿宋" w:hint="eastAsia"/>
          <w:bCs/>
          <w:szCs w:val="28"/>
        </w:rPr>
        <w:t>东方日升、一舟电子、赛尔富、赛特威尔、东方电子、中发灯饰、精达装备等</w:t>
      </w:r>
      <w:r>
        <w:rPr>
          <w:rFonts w:ascii="仿宋" w:hAnsi="仿宋" w:cs="仿宋" w:hint="eastAsia"/>
          <w:bCs/>
          <w:szCs w:val="28"/>
        </w:rPr>
        <w:t>7</w:t>
      </w:r>
      <w:r>
        <w:rPr>
          <w:rFonts w:ascii="仿宋" w:hAnsi="仿宋" w:cs="仿宋" w:hint="eastAsia"/>
          <w:bCs/>
          <w:szCs w:val="28"/>
        </w:rPr>
        <w:t>家会员企业被省商务厅评为</w:t>
      </w:r>
      <w:r>
        <w:rPr>
          <w:rFonts w:ascii="仿宋" w:hAnsi="仿宋" w:cs="仿宋" w:hint="eastAsia"/>
          <w:bCs/>
          <w:szCs w:val="28"/>
        </w:rPr>
        <w:t>2019</w:t>
      </w:r>
      <w:r>
        <w:rPr>
          <w:rFonts w:ascii="仿宋" w:hAnsi="仿宋" w:cs="仿宋" w:hint="eastAsia"/>
          <w:bCs/>
          <w:szCs w:val="28"/>
        </w:rPr>
        <w:t>年度</w:t>
      </w:r>
      <w:r>
        <w:rPr>
          <w:rFonts w:ascii="仿宋" w:hAnsi="仿宋" w:cs="仿宋" w:hint="eastAsia"/>
          <w:b/>
          <w:bCs/>
          <w:szCs w:val="28"/>
        </w:rPr>
        <w:t>“浙江出口名牌”</w:t>
      </w:r>
      <w:r>
        <w:rPr>
          <w:rFonts w:ascii="仿宋" w:hAnsi="仿宋" w:cs="仿宋" w:hint="eastAsia"/>
          <w:bCs/>
          <w:szCs w:val="28"/>
        </w:rPr>
        <w:t>企业</w:t>
      </w:r>
      <w:r>
        <w:rPr>
          <w:rFonts w:ascii="仿宋" w:hAnsi="仿宋" w:cs="仿宋" w:hint="eastAsia"/>
          <w:szCs w:val="28"/>
        </w:rPr>
        <w:t>。</w:t>
      </w:r>
    </w:p>
    <w:p w:rsidR="005C395D" w:rsidRDefault="00AF398B">
      <w:pPr>
        <w:numPr>
          <w:ilvl w:val="0"/>
          <w:numId w:val="4"/>
        </w:numPr>
        <w:spacing w:line="580" w:lineRule="exact"/>
        <w:ind w:firstLineChars="200" w:firstLine="560"/>
        <w:rPr>
          <w:rFonts w:ascii="仿宋" w:hAnsi="仿宋" w:cs="仿宋"/>
          <w:szCs w:val="28"/>
        </w:rPr>
      </w:pPr>
      <w:r>
        <w:rPr>
          <w:rFonts w:ascii="仿宋" w:hAnsi="仿宋" w:cs="仿宋" w:hint="eastAsia"/>
          <w:szCs w:val="28"/>
        </w:rPr>
        <w:t>市经信局公示了“宁波市第一批绿色制造示范名单”，锦浪科技和方太</w:t>
      </w:r>
      <w:r>
        <w:rPr>
          <w:rFonts w:ascii="仿宋" w:hAnsi="仿宋" w:cs="仿宋" w:hint="eastAsia"/>
          <w:szCs w:val="28"/>
        </w:rPr>
        <w:t>厨具被评为“绿色工厂”，方太厨具还获得“绿色供应链”荣誉。。</w:t>
      </w:r>
    </w:p>
    <w:p w:rsidR="005C395D" w:rsidRDefault="00AF398B">
      <w:pPr>
        <w:numPr>
          <w:ilvl w:val="0"/>
          <w:numId w:val="4"/>
        </w:numPr>
        <w:spacing w:line="580" w:lineRule="exact"/>
        <w:ind w:firstLineChars="200" w:firstLine="560"/>
        <w:rPr>
          <w:rFonts w:ascii="仿宋" w:hAnsi="仿宋" w:cs="仿宋"/>
          <w:szCs w:val="28"/>
        </w:rPr>
      </w:pPr>
      <w:r>
        <w:rPr>
          <w:rFonts w:ascii="仿宋" w:hAnsi="仿宋" w:cs="仿宋" w:hint="eastAsia"/>
          <w:szCs w:val="28"/>
        </w:rPr>
        <w:t>升谱光电、菲仕技术等</w:t>
      </w:r>
      <w:r>
        <w:rPr>
          <w:rFonts w:ascii="仿宋" w:hAnsi="仿宋" w:cs="仿宋" w:hint="eastAsia"/>
          <w:szCs w:val="28"/>
        </w:rPr>
        <w:t>2</w:t>
      </w:r>
      <w:r>
        <w:rPr>
          <w:rFonts w:ascii="仿宋" w:hAnsi="仿宋" w:cs="仿宋" w:hint="eastAsia"/>
          <w:szCs w:val="28"/>
        </w:rPr>
        <w:t>家企业上榜市商务局“</w:t>
      </w:r>
      <w:r>
        <w:rPr>
          <w:rFonts w:ascii="仿宋" w:hAnsi="仿宋" w:cs="仿宋" w:hint="eastAsia"/>
          <w:b/>
          <w:szCs w:val="28"/>
        </w:rPr>
        <w:t>2019</w:t>
      </w:r>
      <w:r>
        <w:rPr>
          <w:rFonts w:ascii="仿宋" w:hAnsi="仿宋" w:cs="仿宋" w:hint="eastAsia"/>
          <w:b/>
          <w:szCs w:val="28"/>
        </w:rPr>
        <w:t>年度宁波出口名牌企业</w:t>
      </w:r>
      <w:r>
        <w:rPr>
          <w:rFonts w:ascii="仿宋" w:hAnsi="仿宋" w:cs="仿宋" w:hint="eastAsia"/>
          <w:szCs w:val="28"/>
        </w:rPr>
        <w:t>”公示名单</w:t>
      </w:r>
      <w:r>
        <w:rPr>
          <w:rFonts w:ascii="仿宋" w:hAnsi="仿宋" w:cs="仿宋"/>
          <w:szCs w:val="28"/>
        </w:rPr>
        <w:t>。</w:t>
      </w:r>
    </w:p>
    <w:p w:rsidR="005C395D" w:rsidRDefault="00AF398B">
      <w:pPr>
        <w:spacing w:before="200" w:line="580" w:lineRule="exact"/>
        <w:ind w:firstLineChars="200" w:firstLine="643"/>
        <w:rPr>
          <w:rFonts w:ascii="仿宋" w:hAnsi="仿宋" w:cs="仿宋"/>
          <w:sz w:val="32"/>
          <w:szCs w:val="32"/>
        </w:rPr>
      </w:pPr>
      <w:r>
        <w:rPr>
          <w:rFonts w:ascii="仿宋" w:hAnsi="仿宋" w:cs="仿宋" w:hint="eastAsia"/>
          <w:b/>
          <w:bCs/>
          <w:sz w:val="32"/>
          <w:szCs w:val="32"/>
        </w:rPr>
        <w:t>五、三月份重点工作</w:t>
      </w:r>
    </w:p>
    <w:p w:rsidR="005C395D" w:rsidRDefault="00AF398B">
      <w:pPr>
        <w:numPr>
          <w:ilvl w:val="0"/>
          <w:numId w:val="5"/>
        </w:numPr>
        <w:spacing w:line="580" w:lineRule="exact"/>
        <w:ind w:firstLineChars="200" w:firstLine="560"/>
        <w:rPr>
          <w:rFonts w:ascii="仿宋" w:hAnsi="仿宋" w:cs="仿宋"/>
          <w:bCs/>
          <w:szCs w:val="28"/>
        </w:rPr>
      </w:pPr>
      <w:r>
        <w:rPr>
          <w:rFonts w:ascii="仿宋" w:hAnsi="仿宋" w:cs="仿宋" w:hint="eastAsia"/>
          <w:bCs/>
          <w:szCs w:val="28"/>
        </w:rPr>
        <w:t>做好疫情期间会员企业复工复产情况调查工作；</w:t>
      </w:r>
    </w:p>
    <w:p w:rsidR="005C395D" w:rsidRDefault="00AF398B">
      <w:pPr>
        <w:numPr>
          <w:ilvl w:val="0"/>
          <w:numId w:val="5"/>
        </w:numPr>
        <w:spacing w:line="580" w:lineRule="exact"/>
        <w:ind w:firstLineChars="200" w:firstLine="560"/>
        <w:rPr>
          <w:rFonts w:ascii="仿宋" w:hAnsi="仿宋" w:cs="仿宋"/>
          <w:bCs/>
          <w:szCs w:val="28"/>
        </w:rPr>
      </w:pPr>
      <w:r>
        <w:rPr>
          <w:rFonts w:ascii="仿宋" w:hAnsi="仿宋" w:cs="仿宋" w:hint="eastAsia"/>
          <w:bCs/>
          <w:szCs w:val="28"/>
        </w:rPr>
        <w:t>收集国家联盟科研项目征集方案；</w:t>
      </w:r>
    </w:p>
    <w:p w:rsidR="005C395D" w:rsidRDefault="00AF398B">
      <w:pPr>
        <w:numPr>
          <w:ilvl w:val="0"/>
          <w:numId w:val="5"/>
        </w:numPr>
        <w:spacing w:line="580" w:lineRule="exact"/>
        <w:ind w:firstLineChars="200" w:firstLine="560"/>
        <w:rPr>
          <w:rFonts w:ascii="仿宋" w:hAnsi="仿宋" w:cs="仿宋"/>
          <w:szCs w:val="28"/>
        </w:rPr>
      </w:pPr>
      <w:r>
        <w:rPr>
          <w:rFonts w:ascii="仿宋" w:hAnsi="仿宋" w:cs="仿宋" w:hint="eastAsia"/>
          <w:szCs w:val="28"/>
        </w:rPr>
        <w:t>修订完善《协会管理制度汇编》；</w:t>
      </w:r>
    </w:p>
    <w:p w:rsidR="005C395D" w:rsidRDefault="00AF398B">
      <w:pPr>
        <w:numPr>
          <w:ilvl w:val="0"/>
          <w:numId w:val="5"/>
        </w:numPr>
        <w:spacing w:line="580" w:lineRule="exact"/>
        <w:ind w:firstLineChars="200" w:firstLine="560"/>
        <w:rPr>
          <w:rFonts w:ascii="仿宋" w:hAnsi="仿宋" w:cs="仿宋"/>
          <w:szCs w:val="28"/>
        </w:rPr>
      </w:pPr>
      <w:r>
        <w:rPr>
          <w:rFonts w:ascii="仿宋" w:hAnsi="仿宋" w:cs="仿宋" w:hint="eastAsia"/>
          <w:szCs w:val="28"/>
        </w:rPr>
        <w:t>做好产业链合作交流对接会准备工作；</w:t>
      </w:r>
    </w:p>
    <w:p w:rsidR="005C395D" w:rsidRDefault="00AF398B">
      <w:pPr>
        <w:numPr>
          <w:ilvl w:val="0"/>
          <w:numId w:val="5"/>
        </w:numPr>
        <w:spacing w:line="580" w:lineRule="exact"/>
        <w:ind w:firstLineChars="200" w:firstLine="560"/>
        <w:rPr>
          <w:rFonts w:ascii="仿宋" w:hAnsi="仿宋" w:cs="仿宋"/>
          <w:szCs w:val="28"/>
        </w:rPr>
      </w:pPr>
      <w:r>
        <w:rPr>
          <w:rFonts w:ascii="仿宋" w:hAnsi="仿宋" w:cs="仿宋" w:hint="eastAsia"/>
          <w:szCs w:val="28"/>
        </w:rPr>
        <w:t>党支部发动为抗疫捐款活动；</w:t>
      </w:r>
    </w:p>
    <w:p w:rsidR="005C395D" w:rsidRDefault="00AF398B">
      <w:pPr>
        <w:numPr>
          <w:ilvl w:val="0"/>
          <w:numId w:val="5"/>
        </w:numPr>
        <w:spacing w:line="580" w:lineRule="exact"/>
        <w:ind w:firstLineChars="200" w:firstLine="560"/>
        <w:rPr>
          <w:rFonts w:ascii="仿宋" w:hAnsi="仿宋" w:cs="仿宋"/>
          <w:szCs w:val="28"/>
        </w:rPr>
      </w:pPr>
      <w:r>
        <w:rPr>
          <w:rFonts w:ascii="仿宋" w:hAnsi="仿宋" w:cs="仿宋" w:hint="eastAsia"/>
          <w:szCs w:val="28"/>
        </w:rPr>
        <w:t>完成</w:t>
      </w:r>
      <w:r>
        <w:rPr>
          <w:rFonts w:ascii="仿宋" w:hAnsi="仿宋" w:cs="仿宋" w:hint="eastAsia"/>
          <w:szCs w:val="28"/>
        </w:rPr>
        <w:t>2019</w:t>
      </w:r>
      <w:r>
        <w:rPr>
          <w:rFonts w:ascii="仿宋" w:hAnsi="仿宋" w:cs="仿宋" w:hint="eastAsia"/>
          <w:szCs w:val="28"/>
        </w:rPr>
        <w:t>年度行业统计分析报告；</w:t>
      </w:r>
    </w:p>
    <w:p w:rsidR="005C395D" w:rsidRDefault="00AF398B">
      <w:pPr>
        <w:numPr>
          <w:ilvl w:val="0"/>
          <w:numId w:val="5"/>
        </w:numPr>
        <w:spacing w:line="580" w:lineRule="exact"/>
        <w:ind w:firstLineChars="200" w:firstLine="560"/>
        <w:rPr>
          <w:rFonts w:ascii="仿宋" w:hAnsi="仿宋" w:cs="仿宋"/>
          <w:szCs w:val="28"/>
        </w:rPr>
      </w:pPr>
      <w:r>
        <w:rPr>
          <w:rFonts w:ascii="仿宋" w:hAnsi="仿宋" w:cs="仿宋" w:hint="eastAsia"/>
          <w:szCs w:val="28"/>
        </w:rPr>
        <w:t>2020</w:t>
      </w:r>
      <w:r>
        <w:rPr>
          <w:rFonts w:ascii="仿宋" w:hAnsi="仿宋" w:cs="仿宋" w:hint="eastAsia"/>
          <w:szCs w:val="28"/>
        </w:rPr>
        <w:t>年第一期《宁波电子》完成集稿；会刊年检。</w:t>
      </w:r>
    </w:p>
    <w:p w:rsidR="005C395D" w:rsidRDefault="00AF398B">
      <w:pPr>
        <w:numPr>
          <w:ilvl w:val="0"/>
          <w:numId w:val="5"/>
        </w:numPr>
        <w:spacing w:line="580" w:lineRule="exact"/>
        <w:ind w:firstLineChars="200" w:firstLine="560"/>
        <w:rPr>
          <w:rFonts w:ascii="仿宋" w:hAnsi="仿宋" w:cs="仿宋"/>
          <w:szCs w:val="28"/>
        </w:rPr>
      </w:pPr>
      <w:r>
        <w:rPr>
          <w:rFonts w:ascii="仿宋" w:hAnsi="仿宋" w:cs="仿宋" w:hint="eastAsia"/>
          <w:szCs w:val="28"/>
        </w:rPr>
        <w:t>做好</w:t>
      </w:r>
      <w:r>
        <w:rPr>
          <w:rFonts w:ascii="仿宋" w:hAnsi="仿宋" w:cs="仿宋" w:hint="eastAsia"/>
          <w:szCs w:val="28"/>
        </w:rPr>
        <w:t>2020</w:t>
      </w:r>
      <w:bookmarkStart w:id="0" w:name="_GoBack"/>
      <w:bookmarkEnd w:id="0"/>
      <w:r>
        <w:rPr>
          <w:rFonts w:ascii="仿宋" w:hAnsi="仿宋" w:cs="仿宋" w:hint="eastAsia"/>
          <w:szCs w:val="28"/>
        </w:rPr>
        <w:t>年</w:t>
      </w:r>
      <w:r>
        <w:rPr>
          <w:rFonts w:ascii="仿宋" w:hAnsi="仿宋" w:cs="仿宋" w:hint="eastAsia"/>
          <w:szCs w:val="28"/>
        </w:rPr>
        <w:t>信息联络员培训采风活动准备工作；</w:t>
      </w:r>
    </w:p>
    <w:p w:rsidR="005C395D" w:rsidRDefault="00AF398B">
      <w:pPr>
        <w:numPr>
          <w:ilvl w:val="0"/>
          <w:numId w:val="5"/>
        </w:numPr>
        <w:spacing w:line="580" w:lineRule="exact"/>
        <w:ind w:firstLineChars="200" w:firstLine="560"/>
        <w:rPr>
          <w:rFonts w:ascii="仿宋" w:hAnsi="仿宋" w:cs="仿宋"/>
          <w:szCs w:val="28"/>
        </w:rPr>
      </w:pPr>
      <w:r>
        <w:rPr>
          <w:rFonts w:ascii="仿宋" w:hAnsi="仿宋" w:cs="仿宋" w:hint="eastAsia"/>
          <w:szCs w:val="28"/>
        </w:rPr>
        <w:t>做好会员大会延期准备工作；</w:t>
      </w:r>
    </w:p>
    <w:p w:rsidR="005C395D" w:rsidRDefault="00AF398B">
      <w:pPr>
        <w:numPr>
          <w:ilvl w:val="0"/>
          <w:numId w:val="5"/>
        </w:numPr>
        <w:spacing w:line="580" w:lineRule="exact"/>
        <w:ind w:firstLineChars="200" w:firstLine="560"/>
        <w:rPr>
          <w:rFonts w:ascii="仿宋" w:hAnsi="仿宋" w:cs="仿宋"/>
          <w:szCs w:val="28"/>
        </w:rPr>
      </w:pPr>
      <w:r>
        <w:rPr>
          <w:rFonts w:ascii="仿宋" w:hAnsi="仿宋" w:cs="仿宋" w:hint="eastAsia"/>
          <w:szCs w:val="28"/>
        </w:rPr>
        <w:t>做好公共服务平台上线工作。</w:t>
      </w:r>
    </w:p>
    <w:sectPr w:rsidR="005C395D" w:rsidSect="005C395D">
      <w:footerReference w:type="default" r:id="rId9"/>
      <w:pgSz w:w="11906" w:h="16838"/>
      <w:pgMar w:top="1247" w:right="1531" w:bottom="119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98B" w:rsidRDefault="00AF398B" w:rsidP="005C395D">
      <w:r>
        <w:separator/>
      </w:r>
    </w:p>
  </w:endnote>
  <w:endnote w:type="continuationSeparator" w:id="1">
    <w:p w:rsidR="00AF398B" w:rsidRDefault="00AF398B" w:rsidP="005C3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5D" w:rsidRDefault="005C395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C395D" w:rsidRDefault="005C395D">
                <w:pPr>
                  <w:pStyle w:val="a4"/>
                </w:pPr>
                <w:r>
                  <w:rPr>
                    <w:rFonts w:hint="eastAsia"/>
                  </w:rPr>
                  <w:fldChar w:fldCharType="begin"/>
                </w:r>
                <w:r w:rsidR="00AF398B">
                  <w:rPr>
                    <w:rFonts w:hint="eastAsia"/>
                  </w:rPr>
                  <w:instrText xml:space="preserve"> PAGE  \* MERGEFORMAT </w:instrText>
                </w:r>
                <w:r>
                  <w:rPr>
                    <w:rFonts w:hint="eastAsia"/>
                  </w:rPr>
                  <w:fldChar w:fldCharType="separate"/>
                </w:r>
                <w:r w:rsidR="000535CA">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98B" w:rsidRDefault="00AF398B" w:rsidP="005C395D">
      <w:r>
        <w:separator/>
      </w:r>
    </w:p>
  </w:footnote>
  <w:footnote w:type="continuationSeparator" w:id="1">
    <w:p w:rsidR="00AF398B" w:rsidRDefault="00AF398B" w:rsidP="005C3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96440A"/>
    <w:multiLevelType w:val="singleLevel"/>
    <w:tmpl w:val="A796440A"/>
    <w:lvl w:ilvl="0">
      <w:start w:val="4"/>
      <w:numFmt w:val="chineseCounting"/>
      <w:suff w:val="nothing"/>
      <w:lvlText w:val="%1、"/>
      <w:lvlJc w:val="left"/>
      <w:rPr>
        <w:rFonts w:hint="eastAsia"/>
      </w:rPr>
    </w:lvl>
  </w:abstractNum>
  <w:abstractNum w:abstractNumId="1">
    <w:nsid w:val="C2A90DFE"/>
    <w:multiLevelType w:val="singleLevel"/>
    <w:tmpl w:val="C2A90DFE"/>
    <w:lvl w:ilvl="0">
      <w:start w:val="1"/>
      <w:numFmt w:val="chineseCounting"/>
      <w:suff w:val="nothing"/>
      <w:lvlText w:val="%1、"/>
      <w:lvlJc w:val="left"/>
      <w:rPr>
        <w:rFonts w:hint="eastAsia"/>
      </w:rPr>
    </w:lvl>
  </w:abstractNum>
  <w:abstractNum w:abstractNumId="2">
    <w:nsid w:val="EAB4F833"/>
    <w:multiLevelType w:val="singleLevel"/>
    <w:tmpl w:val="EAB4F833"/>
    <w:lvl w:ilvl="0">
      <w:start w:val="1"/>
      <w:numFmt w:val="decimal"/>
      <w:suff w:val="space"/>
      <w:lvlText w:val="%1."/>
      <w:lvlJc w:val="left"/>
    </w:lvl>
  </w:abstractNum>
  <w:abstractNum w:abstractNumId="3">
    <w:nsid w:val="EE43BFF4"/>
    <w:multiLevelType w:val="singleLevel"/>
    <w:tmpl w:val="EE43BFF4"/>
    <w:lvl w:ilvl="0">
      <w:start w:val="1"/>
      <w:numFmt w:val="decimal"/>
      <w:suff w:val="space"/>
      <w:lvlText w:val="%1."/>
      <w:lvlJc w:val="left"/>
    </w:lvl>
  </w:abstractNum>
  <w:abstractNum w:abstractNumId="4">
    <w:nsid w:val="FCF09946"/>
    <w:multiLevelType w:val="singleLevel"/>
    <w:tmpl w:val="FCF09946"/>
    <w:lvl w:ilvl="0">
      <w:start w:val="1"/>
      <w:numFmt w:val="decimal"/>
      <w:suff w:val="space"/>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336175BF"/>
    <w:rsid w:val="000535CA"/>
    <w:rsid w:val="001972FA"/>
    <w:rsid w:val="001F09DE"/>
    <w:rsid w:val="002E6AB1"/>
    <w:rsid w:val="005C395D"/>
    <w:rsid w:val="005F2A46"/>
    <w:rsid w:val="006657B3"/>
    <w:rsid w:val="009C6068"/>
    <w:rsid w:val="009E1E3F"/>
    <w:rsid w:val="00A24295"/>
    <w:rsid w:val="00A507FC"/>
    <w:rsid w:val="00A774DA"/>
    <w:rsid w:val="00AF398B"/>
    <w:rsid w:val="00B60DCB"/>
    <w:rsid w:val="00B706A5"/>
    <w:rsid w:val="00B73867"/>
    <w:rsid w:val="00E23C1A"/>
    <w:rsid w:val="00F50669"/>
    <w:rsid w:val="00FC5640"/>
    <w:rsid w:val="00FF3BEF"/>
    <w:rsid w:val="010E0C06"/>
    <w:rsid w:val="065C158C"/>
    <w:rsid w:val="086634B4"/>
    <w:rsid w:val="08800390"/>
    <w:rsid w:val="09DD015F"/>
    <w:rsid w:val="0BA43FBD"/>
    <w:rsid w:val="0D0B3F56"/>
    <w:rsid w:val="0D3C07F1"/>
    <w:rsid w:val="0EB023A0"/>
    <w:rsid w:val="0FA048D1"/>
    <w:rsid w:val="0FDE4F2B"/>
    <w:rsid w:val="107C7CDB"/>
    <w:rsid w:val="12270CAD"/>
    <w:rsid w:val="194C75FC"/>
    <w:rsid w:val="1FEB53CF"/>
    <w:rsid w:val="24812893"/>
    <w:rsid w:val="29423BA1"/>
    <w:rsid w:val="2A3D2963"/>
    <w:rsid w:val="2ACB10A7"/>
    <w:rsid w:val="2CD57409"/>
    <w:rsid w:val="2FCD0A7A"/>
    <w:rsid w:val="2FF4519F"/>
    <w:rsid w:val="317C74A8"/>
    <w:rsid w:val="336175BF"/>
    <w:rsid w:val="35DF2F02"/>
    <w:rsid w:val="370F52A9"/>
    <w:rsid w:val="381D7C91"/>
    <w:rsid w:val="392277B1"/>
    <w:rsid w:val="3A47012B"/>
    <w:rsid w:val="401613B7"/>
    <w:rsid w:val="49673B85"/>
    <w:rsid w:val="49740AF4"/>
    <w:rsid w:val="4B452E4A"/>
    <w:rsid w:val="4F581D72"/>
    <w:rsid w:val="4F740D8D"/>
    <w:rsid w:val="4F967DC6"/>
    <w:rsid w:val="517B7084"/>
    <w:rsid w:val="51C332A1"/>
    <w:rsid w:val="541065A9"/>
    <w:rsid w:val="556402AD"/>
    <w:rsid w:val="56744D2A"/>
    <w:rsid w:val="5BA441A5"/>
    <w:rsid w:val="5BB41E6E"/>
    <w:rsid w:val="5CA70BEC"/>
    <w:rsid w:val="606764FA"/>
    <w:rsid w:val="62A232B1"/>
    <w:rsid w:val="62E309D3"/>
    <w:rsid w:val="695E266B"/>
    <w:rsid w:val="6B912E59"/>
    <w:rsid w:val="6D9D1085"/>
    <w:rsid w:val="6E6546F9"/>
    <w:rsid w:val="6E664D78"/>
    <w:rsid w:val="70F33BE8"/>
    <w:rsid w:val="7207613D"/>
    <w:rsid w:val="73B63075"/>
    <w:rsid w:val="78C76975"/>
    <w:rsid w:val="7A2E5A2B"/>
    <w:rsid w:val="7E845817"/>
    <w:rsid w:val="7EE27294"/>
    <w:rsid w:val="7F9A2938"/>
    <w:rsid w:val="7FC0633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95D"/>
    <w:pPr>
      <w:widowControl w:val="0"/>
      <w:jc w:val="both"/>
    </w:pPr>
    <w:rPr>
      <w:rFonts w:ascii="Calibri" w:eastAsia="仿宋" w:hAnsi="Calibri"/>
      <w:kern w:val="2"/>
      <w:sz w:val="28"/>
      <w:szCs w:val="24"/>
    </w:rPr>
  </w:style>
  <w:style w:type="paragraph" w:styleId="1">
    <w:name w:val="heading 1"/>
    <w:basedOn w:val="a"/>
    <w:next w:val="a"/>
    <w:qFormat/>
    <w:rsid w:val="005C395D"/>
    <w:pPr>
      <w:keepNext/>
      <w:keepLines/>
      <w:spacing w:line="360" w:lineRule="auto"/>
      <w:jc w:val="center"/>
      <w:outlineLvl w:val="0"/>
    </w:pPr>
    <w:rPr>
      <w:rFonts w:eastAsia="华文新魏"/>
      <w:b/>
      <w:kern w:val="44"/>
      <w:sz w:val="52"/>
      <w:szCs w:val="22"/>
    </w:rPr>
  </w:style>
  <w:style w:type="paragraph" w:styleId="2">
    <w:name w:val="heading 2"/>
    <w:basedOn w:val="a"/>
    <w:next w:val="a"/>
    <w:semiHidden/>
    <w:unhideWhenUsed/>
    <w:qFormat/>
    <w:rsid w:val="005C395D"/>
    <w:pPr>
      <w:keepNext/>
      <w:keepLines/>
      <w:jc w:val="right"/>
      <w:outlineLvl w:val="1"/>
    </w:pPr>
    <w:rPr>
      <w:rFonts w:ascii="Arial" w:hAnsi="Arial"/>
      <w:b/>
      <w:sz w:val="36"/>
      <w:szCs w:val="22"/>
    </w:rPr>
  </w:style>
  <w:style w:type="paragraph" w:styleId="3">
    <w:name w:val="heading 3"/>
    <w:basedOn w:val="a"/>
    <w:next w:val="a"/>
    <w:semiHidden/>
    <w:unhideWhenUsed/>
    <w:qFormat/>
    <w:rsid w:val="005C395D"/>
    <w:pPr>
      <w:keepNext/>
      <w:keepLines/>
      <w:jc w:val="left"/>
      <w:outlineLvl w:val="2"/>
    </w:pPr>
    <w:rPr>
      <w:b/>
      <w:sz w:val="32"/>
      <w:szCs w:val="22"/>
    </w:rPr>
  </w:style>
  <w:style w:type="paragraph" w:styleId="4">
    <w:name w:val="heading 4"/>
    <w:basedOn w:val="a"/>
    <w:next w:val="a"/>
    <w:semiHidden/>
    <w:unhideWhenUsed/>
    <w:qFormat/>
    <w:rsid w:val="005C395D"/>
    <w:pPr>
      <w:keepNext/>
      <w:keepLines/>
      <w:spacing w:beforeLines="1200" w:afterLines="1200"/>
      <w:outlineLvl w:val="3"/>
    </w:pPr>
    <w:rPr>
      <w:rFonts w:ascii="Arial" w:eastAsia="黑体" w:hAnsi="Arial"/>
      <w:b/>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C395D"/>
    <w:rPr>
      <w:sz w:val="18"/>
      <w:szCs w:val="18"/>
    </w:rPr>
  </w:style>
  <w:style w:type="paragraph" w:styleId="a4">
    <w:name w:val="footer"/>
    <w:basedOn w:val="a"/>
    <w:qFormat/>
    <w:rsid w:val="005C395D"/>
    <w:pPr>
      <w:tabs>
        <w:tab w:val="center" w:pos="4153"/>
        <w:tab w:val="right" w:pos="8306"/>
      </w:tabs>
      <w:snapToGrid w:val="0"/>
      <w:jc w:val="left"/>
    </w:pPr>
    <w:rPr>
      <w:sz w:val="18"/>
    </w:rPr>
  </w:style>
  <w:style w:type="paragraph" w:styleId="a5">
    <w:name w:val="header"/>
    <w:basedOn w:val="a"/>
    <w:qFormat/>
    <w:rsid w:val="005C395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99"/>
    <w:unhideWhenUsed/>
    <w:rsid w:val="005C395D"/>
    <w:pPr>
      <w:ind w:firstLineChars="200" w:firstLine="420"/>
    </w:pPr>
  </w:style>
  <w:style w:type="character" w:customStyle="1" w:styleId="Char">
    <w:name w:val="批注框文本 Char"/>
    <w:basedOn w:val="a0"/>
    <w:link w:val="a3"/>
    <w:qFormat/>
    <w:rsid w:val="005C395D"/>
    <w:rPr>
      <w:rFonts w:ascii="Calibri" w:eastAsia="仿宋"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张宏仑</dc:creator>
  <cp:lastModifiedBy>张宏仑</cp:lastModifiedBy>
  <cp:revision>3</cp:revision>
  <cp:lastPrinted>2019-08-02T01:22:00Z</cp:lastPrinted>
  <dcterms:created xsi:type="dcterms:W3CDTF">2020-03-02T01:22:00Z</dcterms:created>
  <dcterms:modified xsi:type="dcterms:W3CDTF">2020-04-01T01:29:00Z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