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lang w:val="en-US" w:eastAsia="zh-CN"/>
        </w:rPr>
      </w:pPr>
      <w:r>
        <w:rPr>
          <w:rFonts w:hint="eastAsia" w:ascii="黑体" w:hAnsi="黑体" w:eastAsia="黑体" w:cs="黑体"/>
          <w:sz w:val="32"/>
          <w:szCs w:val="32"/>
          <w:lang w:val="en-US" w:eastAsia="zh-CN"/>
        </w:rPr>
        <w:t>2019年5月 工作简讯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1.（活动组织）</w:t>
      </w:r>
      <w:r>
        <w:rPr>
          <w:rFonts w:hint="eastAsia" w:ascii="宋体" w:hAnsi="宋体" w:eastAsia="宋体" w:cs="宋体"/>
          <w:sz w:val="24"/>
          <w:szCs w:val="24"/>
          <w:lang w:val="en-US" w:eastAsia="zh-CN"/>
        </w:rPr>
        <w:t>5月5日,秘书处召开9号LED展会和论坛筹备会议，秘书长听取了筹备工作进展报告，并就相关工作进行细化分派，强调责任落实到人。高盛公司派人出席了会议，表示将按要求加强与秘书处工作对接，共同办好展会和论坛。</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b w:val="0"/>
          <w:bCs w:val="0"/>
          <w:color w:val="333333"/>
          <w:sz w:val="24"/>
          <w:szCs w:val="24"/>
          <w:u w:val="none"/>
          <w:lang w:val="en-US" w:eastAsia="zh-CN"/>
        </w:rPr>
      </w:pPr>
      <w:r>
        <w:rPr>
          <w:rFonts w:hint="eastAsia" w:ascii="宋体" w:hAnsi="宋体" w:eastAsia="宋体" w:cs="宋体"/>
          <w:b/>
          <w:bCs/>
          <w:sz w:val="24"/>
          <w:szCs w:val="24"/>
          <w:lang w:val="en-US" w:eastAsia="zh-CN"/>
        </w:rPr>
        <w:t>2.（活动开展）</w:t>
      </w:r>
      <w:r>
        <w:rPr>
          <w:rFonts w:hint="eastAsia" w:ascii="宋体" w:hAnsi="宋体" w:eastAsia="宋体" w:cs="宋体"/>
          <w:sz w:val="24"/>
          <w:szCs w:val="24"/>
          <w:lang w:val="en-US" w:eastAsia="zh-CN"/>
        </w:rPr>
        <w:t>5月9日上午,协会主办的“2019年中国（宁波）LED照明展”在宁波国际会议中心顺利开展。市经信局、商务局、能源局、市政处等职能部门领导和出席论坛活动的演讲嘉宾、新闻媒体代表共同参与了巡展仪式。在随后的海外买家专场精准采购对接会上，任奉波秘书长代表主办方致辞。</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b w:val="0"/>
          <w:bCs w:val="0"/>
          <w:color w:val="333333"/>
          <w:sz w:val="24"/>
          <w:szCs w:val="24"/>
          <w:u w:val="none"/>
          <w:lang w:val="en-US" w:eastAsia="zh-CN"/>
        </w:rPr>
      </w:pPr>
      <w:r>
        <w:rPr>
          <w:rFonts w:hint="eastAsia" w:ascii="宋体" w:hAnsi="宋体" w:eastAsia="宋体" w:cs="宋体"/>
          <w:b/>
          <w:bCs/>
          <w:color w:val="333333"/>
          <w:sz w:val="24"/>
          <w:szCs w:val="24"/>
          <w:u w:val="none"/>
          <w:lang w:val="en-US" w:eastAsia="zh-CN"/>
        </w:rPr>
        <w:t>3.</w:t>
      </w:r>
      <w:r>
        <w:rPr>
          <w:rFonts w:hint="eastAsia" w:ascii="宋体" w:hAnsi="宋体" w:eastAsia="宋体" w:cs="宋体"/>
          <w:b/>
          <w:bCs/>
          <w:sz w:val="24"/>
          <w:szCs w:val="24"/>
          <w:lang w:val="en-US" w:eastAsia="zh-CN"/>
        </w:rPr>
        <w:t>（活动开展）</w:t>
      </w:r>
      <w:r>
        <w:rPr>
          <w:rFonts w:hint="eastAsia" w:ascii="宋体" w:hAnsi="宋体" w:eastAsia="宋体" w:cs="宋体"/>
          <w:b w:val="0"/>
          <w:bCs w:val="0"/>
          <w:sz w:val="24"/>
          <w:szCs w:val="24"/>
          <w:lang w:val="en-US" w:eastAsia="zh-CN"/>
        </w:rPr>
        <w:t>5</w:t>
      </w:r>
      <w:r>
        <w:rPr>
          <w:rFonts w:hint="eastAsia" w:ascii="宋体" w:hAnsi="宋体" w:eastAsia="宋体" w:cs="宋体"/>
          <w:sz w:val="24"/>
          <w:szCs w:val="24"/>
          <w:lang w:val="en-US" w:eastAsia="zh-CN"/>
        </w:rPr>
        <w:t>月9日下午，协会主办的“2019中国（宁波）半导体照明产业国际合作发展论坛”在国大雷迪森酒店二楼四季厅隆重举行。市科技局陈建章副局长为论坛致辞。国家联盟冯亚东副秘书长、中国城市科学研究会刘朝晖主任、木林森独立董事唐国庆、上海移远通信王鹏、赛富资管吴琼博士、市政管理处郑立峰副处长和苏州菲达旭微电子刘明龙分别围绕半导体照明产业发展特点、技术发展趋势以及“一带一路”沿线国家市场开拓政策等热点作主题演讲。会上，国家联盟、马来西亚马来亚大学、我协会和企业代表等签署四方合作协议，共同建设“中马半导体照明联合研究与示范平台”和展示中心。来自市科技局、市经信局、市商务局、市市场监督局、市贸促会、市海关、市市政管理处、市新材料科技城管理局、市政照明管理所等职能部门负责人与企业、科研院校、新闻媒体等共170余人参加论坛。</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b w:val="0"/>
          <w:bCs w:val="0"/>
          <w:color w:val="333333"/>
          <w:sz w:val="24"/>
          <w:szCs w:val="24"/>
          <w:u w:val="none"/>
          <w:lang w:val="en-US" w:eastAsia="zh-CN"/>
        </w:rPr>
      </w:pPr>
      <w:r>
        <w:rPr>
          <w:rFonts w:hint="eastAsia" w:ascii="宋体" w:hAnsi="宋体" w:eastAsia="宋体" w:cs="宋体"/>
          <w:b/>
          <w:bCs/>
          <w:sz w:val="24"/>
          <w:szCs w:val="24"/>
          <w:lang w:val="en-US" w:eastAsia="zh-CN"/>
        </w:rPr>
        <w:t>4.（政府会议）</w:t>
      </w:r>
      <w:r>
        <w:rPr>
          <w:rFonts w:hint="eastAsia" w:ascii="宋体" w:hAnsi="宋体" w:eastAsia="宋体" w:cs="宋体"/>
          <w:b w:val="0"/>
          <w:bCs w:val="0"/>
          <w:sz w:val="24"/>
          <w:szCs w:val="24"/>
          <w:lang w:val="en-US" w:eastAsia="zh-CN"/>
        </w:rPr>
        <w:t>5月10日，全市推进“246”万千亿产业集群建设动员大会在文化广场保利大剧院隆重召开，郑栅洁书记出席会议并作重要讲话。秘书长专职人员参加本次会议。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color w:val="333333"/>
          <w:sz w:val="24"/>
          <w:szCs w:val="24"/>
          <w:u w:val="none"/>
          <w:lang w:val="en-US" w:eastAsia="zh-CN"/>
        </w:rPr>
        <w:t>5.</w:t>
      </w:r>
      <w:r>
        <w:rPr>
          <w:rFonts w:hint="eastAsia" w:ascii="宋体" w:hAnsi="宋体" w:eastAsia="宋体" w:cs="宋体"/>
          <w:b/>
          <w:bCs/>
          <w:sz w:val="24"/>
          <w:szCs w:val="24"/>
          <w:lang w:val="en-US" w:eastAsia="zh-CN"/>
        </w:rPr>
        <w:t>（行业交流）</w:t>
      </w:r>
      <w:r>
        <w:rPr>
          <w:rFonts w:hint="eastAsia" w:ascii="宋体" w:hAnsi="宋体" w:eastAsia="宋体" w:cs="宋体"/>
          <w:b w:val="0"/>
          <w:bCs w:val="0"/>
          <w:sz w:val="24"/>
          <w:szCs w:val="24"/>
          <w:lang w:val="en-US" w:eastAsia="zh-CN"/>
        </w:rPr>
        <w:t>5月10日，任奉波秘书长陪同马来亚大学池得閤教授前往赛尔富电子有限公司参观考察。</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bCs/>
          <w:color w:val="333333"/>
          <w:sz w:val="24"/>
          <w:szCs w:val="24"/>
          <w:u w:val="none"/>
          <w:lang w:val="en-US" w:eastAsia="zh-CN"/>
        </w:rPr>
        <w:t>6</w:t>
      </w:r>
      <w:r>
        <w:rPr>
          <w:rFonts w:hint="eastAsia" w:ascii="宋体" w:hAnsi="宋体" w:eastAsia="宋体" w:cs="宋体"/>
          <w:b w:val="0"/>
          <w:bCs w:val="0"/>
          <w:color w:val="333333"/>
          <w:sz w:val="24"/>
          <w:szCs w:val="24"/>
          <w:u w:val="none"/>
          <w:lang w:val="en-US" w:eastAsia="zh-CN"/>
        </w:rPr>
        <w:t>.</w:t>
      </w:r>
      <w:r>
        <w:rPr>
          <w:rFonts w:hint="eastAsia" w:ascii="宋体" w:hAnsi="宋体" w:eastAsia="宋体" w:cs="宋体"/>
          <w:b/>
          <w:bCs/>
          <w:color w:val="333333"/>
          <w:sz w:val="24"/>
          <w:szCs w:val="24"/>
          <w:u w:val="none"/>
          <w:lang w:val="en-US" w:eastAsia="zh-CN"/>
        </w:rPr>
        <w:t>（自身建设）</w:t>
      </w:r>
      <w:r>
        <w:rPr>
          <w:rFonts w:hint="eastAsia" w:ascii="宋体" w:hAnsi="宋体" w:eastAsia="宋体" w:cs="宋体"/>
          <w:b w:val="0"/>
          <w:bCs w:val="0"/>
          <w:sz w:val="24"/>
          <w:szCs w:val="24"/>
          <w:lang w:val="en-US" w:eastAsia="zh-CN"/>
        </w:rPr>
        <w:t>5月13日，秘书长前往梅墟街道党工委和市社会组织管理局就协会换届工作有关审议材料进行审定，为21号换届大会召开完成所有法定程序。</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u w:val="none"/>
          <w:lang w:val="en-US" w:eastAsia="zh-CN"/>
        </w:rPr>
        <w:t>7</w:t>
      </w:r>
      <w:r>
        <w:rPr>
          <w:rFonts w:hint="eastAsia" w:ascii="宋体" w:hAnsi="宋体" w:eastAsia="宋体" w:cs="宋体"/>
          <w:b w:val="0"/>
          <w:bCs w:val="0"/>
          <w:color w:val="333333"/>
          <w:sz w:val="24"/>
          <w:szCs w:val="24"/>
          <w:u w:val="none"/>
          <w:lang w:val="en-US" w:eastAsia="zh-CN"/>
        </w:rPr>
        <w:t>.</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sz w:val="24"/>
          <w:szCs w:val="24"/>
          <w:lang w:val="en-US" w:eastAsia="zh-CN"/>
        </w:rPr>
        <w:t>服务行业）</w:t>
      </w:r>
      <w:r>
        <w:rPr>
          <w:rFonts w:hint="eastAsia" w:ascii="宋体" w:hAnsi="宋体" w:eastAsia="宋体" w:cs="宋体"/>
          <w:b w:val="0"/>
          <w:bCs w:val="0"/>
          <w:sz w:val="24"/>
          <w:szCs w:val="24"/>
          <w:lang w:val="en-US" w:eastAsia="zh-CN"/>
        </w:rPr>
        <w:t>5</w:t>
      </w:r>
      <w:r>
        <w:rPr>
          <w:rFonts w:hint="eastAsia" w:ascii="宋体" w:hAnsi="宋体" w:eastAsia="宋体" w:cs="宋体"/>
          <w:b w:val="0"/>
          <w:bCs w:val="0"/>
          <w:color w:val="333333"/>
          <w:sz w:val="24"/>
          <w:szCs w:val="24"/>
          <w:u w:val="none"/>
          <w:lang w:val="en-US" w:eastAsia="zh-CN"/>
        </w:rPr>
        <w:t>月14日，秘书长作为评委应邀参加在宁波微电子创新新产业园举行的鄞州区第四届“甬创鄞造”创客大赛集成电路专场赛/第二届全国集成电路“创业之芯”大赛宁波分站赛，与创业团队进行交流，推进项目落地宁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8.（</w:t>
      </w:r>
      <w:r>
        <w:rPr>
          <w:rFonts w:hint="eastAsia" w:ascii="宋体" w:hAnsi="宋体" w:eastAsia="宋体" w:cs="宋体"/>
          <w:b/>
          <w:bCs/>
          <w:sz w:val="24"/>
          <w:szCs w:val="24"/>
          <w:lang w:val="en-US" w:eastAsia="zh-CN"/>
        </w:rPr>
        <w:t>配合工作）</w:t>
      </w:r>
      <w:r>
        <w:rPr>
          <w:rFonts w:hint="eastAsia" w:ascii="宋体" w:hAnsi="宋体" w:eastAsia="宋体" w:cs="宋体"/>
          <w:b w:val="0"/>
          <w:bCs w:val="0"/>
          <w:sz w:val="24"/>
          <w:szCs w:val="24"/>
          <w:lang w:val="en-US" w:eastAsia="zh-CN"/>
        </w:rPr>
        <w:t>5</w:t>
      </w:r>
      <w:r>
        <w:rPr>
          <w:rFonts w:hint="eastAsia" w:ascii="宋体" w:hAnsi="宋体" w:eastAsia="宋体" w:cs="宋体"/>
          <w:b w:val="0"/>
          <w:bCs w:val="0"/>
          <w:color w:val="333333"/>
          <w:sz w:val="24"/>
          <w:szCs w:val="24"/>
          <w:u w:val="none"/>
          <w:lang w:val="en-US" w:eastAsia="zh-CN"/>
        </w:rPr>
        <w:t>月15日，作为宁波电子信息行业贸促会，秘书处按照通知要求收集了五家代表性行业企业配合完成《2019年度中国营商环境企业调查问卷》并提交宁波贸促会。（分别是磁性材料韵升、光伏东方日升、LED照明凯耀、移动通信麦博韦尔和电子元器件新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9</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（产业争先</w:t>
      </w:r>
      <w:r>
        <w:rPr>
          <w:rFonts w:hint="eastAsia" w:ascii="宋体" w:hAnsi="宋体" w:eastAsia="宋体" w:cs="宋体"/>
          <w:b/>
          <w:bCs/>
          <w:sz w:val="24"/>
          <w:szCs w:val="24"/>
          <w:lang w:val="en-US" w:eastAsia="zh-CN"/>
        </w:rPr>
        <w:t>）</w:t>
      </w:r>
      <w:r>
        <w:rPr>
          <w:rFonts w:hint="eastAsia" w:ascii="宋体" w:hAnsi="宋体" w:eastAsia="宋体" w:cs="宋体"/>
          <w:color w:val="333333"/>
          <w:sz w:val="24"/>
          <w:szCs w:val="24"/>
          <w:shd w:val="clear" w:fill="FFFFFF"/>
          <w:lang w:val="en-US" w:eastAsia="zh-CN"/>
        </w:rPr>
        <w:t>5月17日，中国半导体行业协会公布了2018年中国半导体材料十强企业名单，其中我协会副会长单位康强电子、浙江金瑞泓和江丰电子榜上有名，分列第1、2、9位，凸显宁波在半导体材料上的优势地位。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10</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（自身建设）</w:t>
      </w:r>
      <w:r>
        <w:rPr>
          <w:rFonts w:hint="eastAsia" w:ascii="宋体" w:hAnsi="宋体" w:eastAsia="宋体" w:cs="宋体"/>
          <w:color w:val="333333"/>
          <w:sz w:val="24"/>
          <w:szCs w:val="24"/>
          <w:shd w:val="clear" w:fill="FFFFFF"/>
          <w:lang w:val="en-US" w:eastAsia="zh-CN"/>
        </w:rPr>
        <w:t>5月21日下午，协会第五届会员代表大会在南苑饭店国会厅顺利举行，会员单位代表以及市经信局、能源局、质监局、海关、兄弟协会等共230余人参加会议。会议审议通过了《协会第四届理事会工作报告》、《第四届理事会财务工作报告》、《第四届监事会工作报告》、《协会财务管理办法》、《协会第五届理事会理事（监事）会选举办法》和《协会第五届理事会理事候选人名单》以及《监事会候选人名单》、《计（监）票人名单》等各项议案，确认了协会《章程》修改案，投票通过了《关于协会会费调整的议案》，选举产生了协会第五届理事会。期间，还召开了协会五届一次理事（监事）会议，选举产生了协会第五届会长、副会长、监事长和秘书长以及通过了协会专家委员会拟聘专家名单。市经信局党组成员、总工程师谷霞出席大会并致辞。大会还对协会第四届先进集体和先进个人进行了表彰，为任奉波秘书长颁发了终身荣誉奖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11</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（服务政府</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5</w:t>
      </w:r>
      <w:r>
        <w:rPr>
          <w:rFonts w:hint="eastAsia" w:ascii="宋体" w:hAnsi="宋体" w:eastAsia="宋体" w:cs="宋体"/>
          <w:color w:val="333333"/>
          <w:sz w:val="24"/>
          <w:szCs w:val="24"/>
          <w:shd w:val="clear" w:fill="FFFFFF"/>
          <w:lang w:val="en-US" w:eastAsia="zh-CN"/>
        </w:rPr>
        <w:t>月22日下午，宁波市贸促会召开了第六届中国-中东欧国家商协会商务合作大会筹备工作会议，通报大会筹备情况和部署具体工作。贸促会徐威东副巡视员主持会议，秘书长赵大方副巡视员做总结发言。秘书处张宏仑参会并作交流发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bCs/>
          <w:color w:val="333333"/>
          <w:sz w:val="24"/>
          <w:szCs w:val="24"/>
          <w:shd w:val="clear" w:fill="FFFFFF"/>
          <w:lang w:val="en-US" w:eastAsia="zh-CN"/>
        </w:rPr>
        <w:t>12</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（预警</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5</w:t>
      </w:r>
      <w:r>
        <w:rPr>
          <w:rFonts w:hint="eastAsia" w:ascii="宋体" w:hAnsi="宋体" w:eastAsia="宋体" w:cs="宋体"/>
          <w:color w:val="333333"/>
          <w:sz w:val="24"/>
          <w:szCs w:val="24"/>
          <w:shd w:val="clear" w:fill="FFFFFF"/>
          <w:lang w:val="en-US" w:eastAsia="zh-CN"/>
        </w:rPr>
        <w:t>日23日，宁波市对外贸易救济工作会议暨2019年外经贸法律服务活动在宁波饭店宁波厅举行。协会顾朝辉秘书长和预警专员以及会员企业代表参加会议。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color w:val="333333"/>
          <w:sz w:val="24"/>
          <w:szCs w:val="24"/>
          <w:shd w:val="clear" w:fill="FFFFFF"/>
          <w:lang w:val="en-US" w:eastAsia="zh-CN"/>
        </w:rPr>
        <w:t>13.（服务行业</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5</w:t>
      </w:r>
      <w:r>
        <w:rPr>
          <w:rFonts w:hint="eastAsia" w:ascii="宋体" w:hAnsi="宋体" w:eastAsia="宋体" w:cs="宋体"/>
          <w:color w:val="333333"/>
          <w:sz w:val="24"/>
          <w:szCs w:val="24"/>
          <w:shd w:val="clear" w:fill="FFFFFF"/>
          <w:lang w:val="en-US" w:eastAsia="zh-CN"/>
        </w:rPr>
        <w:t>月23日下午，主题为“中美贸易摩擦对宁波市经济发展造成影响几何”的《省政府研究室调研座谈会》在市政府会议中心召开，任奉波秘书长参加会议并代表行业发言。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14</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（自身建设</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5</w:t>
      </w:r>
      <w:r>
        <w:rPr>
          <w:rFonts w:hint="eastAsia" w:ascii="宋体" w:hAnsi="宋体" w:eastAsia="宋体" w:cs="宋体"/>
          <w:color w:val="333333"/>
          <w:sz w:val="24"/>
          <w:szCs w:val="24"/>
          <w:shd w:val="clear" w:fill="FFFFFF"/>
          <w:lang w:val="en-US" w:eastAsia="zh-CN"/>
        </w:rPr>
        <w:t>月23日，秘书处下发《关于缴纳协会2019年度会费的通知》，全面启动2019年会费收缴工作。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15</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（服务企业</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5</w:t>
      </w:r>
      <w:r>
        <w:rPr>
          <w:rFonts w:hint="eastAsia" w:ascii="宋体" w:hAnsi="宋体" w:eastAsia="宋体" w:cs="宋体"/>
          <w:color w:val="333333"/>
          <w:sz w:val="24"/>
          <w:szCs w:val="24"/>
          <w:shd w:val="clear" w:fill="FFFFFF"/>
          <w:lang w:val="en-US" w:eastAsia="zh-CN"/>
        </w:rPr>
        <w:t>月24日，秘书处组织了电子信息集团、兴业盛泰、天安集团、新容电气、广新纳米、奥丞生物、金石光电、圣亚光电、西电宁波平台等多家会员企业负责人参加由市经信委主办的《宏观经济形势与企业转型升级》专题培训班。</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16.（自身建设</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5</w:t>
      </w:r>
      <w:r>
        <w:rPr>
          <w:rFonts w:hint="eastAsia" w:ascii="宋体" w:hAnsi="宋体" w:eastAsia="宋体" w:cs="宋体"/>
          <w:b w:val="0"/>
          <w:bCs w:val="0"/>
          <w:color w:val="333333"/>
          <w:sz w:val="24"/>
          <w:szCs w:val="24"/>
          <w:shd w:val="clear" w:fill="FFFFFF"/>
          <w:lang w:val="en-US" w:eastAsia="zh-CN"/>
        </w:rPr>
        <w:t>月27日，秘书处向民政局网上申请协会《章程》备案，并下发《宁波市社会组织（法人）负责人备案表》至会长、副会长、秘书长和监事长，准备资料以便完成协会换届备案工作。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17.（</w:t>
      </w:r>
      <w:r>
        <w:rPr>
          <w:rFonts w:hint="eastAsia" w:ascii="宋体" w:hAnsi="宋体" w:eastAsia="宋体" w:cs="宋体"/>
          <w:b/>
          <w:bCs/>
          <w:sz w:val="24"/>
          <w:szCs w:val="24"/>
          <w:lang w:val="en-US" w:eastAsia="zh-CN"/>
        </w:rPr>
        <w:t>服务企业）</w:t>
      </w:r>
      <w:r>
        <w:rPr>
          <w:rFonts w:hint="eastAsia" w:ascii="宋体" w:hAnsi="宋体" w:eastAsia="宋体" w:cs="宋体"/>
          <w:b w:val="0"/>
          <w:bCs w:val="0"/>
          <w:sz w:val="24"/>
          <w:szCs w:val="24"/>
          <w:lang w:val="en-US" w:eastAsia="zh-CN"/>
        </w:rPr>
        <w:t>5</w:t>
      </w:r>
      <w:r>
        <w:rPr>
          <w:rFonts w:hint="eastAsia" w:ascii="宋体" w:hAnsi="宋体" w:eastAsia="宋体" w:cs="宋体"/>
          <w:color w:val="333333"/>
          <w:sz w:val="24"/>
          <w:szCs w:val="24"/>
          <w:shd w:val="clear" w:fill="FFFFFF"/>
          <w:lang w:val="en-US" w:eastAsia="zh-CN"/>
        </w:rPr>
        <w:t>月31日，秘书处下发市经信局《关于征集2019年新材料首批次应用保险重点新材料增补目录的通知》给各相关材料生产企业。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color w:val="333333"/>
          <w:sz w:val="24"/>
          <w:szCs w:val="24"/>
          <w:shd w:val="clear" w:fill="FFFFFF"/>
          <w:lang w:val="en-US" w:eastAsia="zh-CN"/>
        </w:rPr>
        <w:t>18</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val="0"/>
          <w:bCs w:val="0"/>
          <w:sz w:val="24"/>
          <w:szCs w:val="24"/>
          <w:lang w:val="en-US" w:eastAsia="zh-CN"/>
        </w:rPr>
        <w:t xml:space="preserve"> 秘书处日常工作：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①</w:t>
      </w:r>
      <w:r>
        <w:rPr>
          <w:rFonts w:hint="eastAsia" w:ascii="宋体" w:hAnsi="宋体" w:eastAsia="宋体" w:cs="宋体"/>
          <w:b w:val="0"/>
          <w:bCs w:val="0"/>
          <w:sz w:val="24"/>
          <w:szCs w:val="24"/>
          <w:lang w:val="en-US" w:eastAsia="zh-CN"/>
        </w:rPr>
        <w:t>协会官网及微信公众号日常维护工作-公众号2次13条信息，阅读量为191次；网站更新86条信息，点击率为5371次；投稿共8篇，被经信委采用2次共2篇；民政局采用3次共3 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②</w:t>
      </w:r>
      <w:r>
        <w:rPr>
          <w:rFonts w:hint="eastAsia" w:ascii="宋体" w:hAnsi="宋体" w:eastAsia="宋体" w:cs="宋体"/>
          <w:b w:val="0"/>
          <w:bCs w:val="0"/>
          <w:sz w:val="24"/>
          <w:szCs w:val="24"/>
          <w:lang w:val="en-US" w:eastAsia="zh-CN"/>
        </w:rPr>
        <w:t>4月税务申报；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Theme="minorEastAsia" w:hAnsiTheme="minorEastAsia" w:cstheme="minorEastAsia"/>
          <w:i w:val="0"/>
          <w:caps w:val="0"/>
          <w:color w:val="333333"/>
          <w:spacing w:val="0"/>
          <w:sz w:val="24"/>
          <w:szCs w:val="24"/>
          <w:u w:val="none"/>
          <w:lang w:val="en-US" w:eastAsia="zh-CN"/>
        </w:rPr>
      </w:pPr>
      <w:r>
        <w:rPr>
          <w:rFonts w:hint="eastAsia" w:asciiTheme="minorEastAsia" w:hAnsiTheme="minorEastAsia" w:eastAsiaTheme="minorEastAsia" w:cstheme="minorEastAsia"/>
          <w:b/>
          <w:bCs/>
          <w:i w:val="0"/>
          <w:caps w:val="0"/>
          <w:color w:val="333333"/>
          <w:spacing w:val="0"/>
          <w:sz w:val="24"/>
          <w:szCs w:val="24"/>
          <w:u w:val="none"/>
        </w:rPr>
        <w:t>③</w:t>
      </w:r>
      <w:r>
        <w:rPr>
          <w:rFonts w:hint="eastAsia" w:asciiTheme="minorEastAsia" w:hAnsiTheme="minorEastAsia" w:cstheme="minorEastAsia"/>
          <w:i w:val="0"/>
          <w:caps w:val="0"/>
          <w:color w:val="333333"/>
          <w:spacing w:val="0"/>
          <w:sz w:val="24"/>
          <w:szCs w:val="24"/>
          <w:u w:val="none"/>
          <w:lang w:val="en-US" w:eastAsia="zh-CN"/>
        </w:rPr>
        <w:t>会费收缴工作（东方电子、甬晶、燎原工贸、恒剑光电、浙江一舟、科宁达、高盛、明和特种印刷、膜智信息、汇港、永新、奥圣、阿尔卑斯、海特创、天韵通信、大东南、科星、音王、波英电子、波导股份、招宝、捷尔天、东元、焱森、工商职院、麦博韦尔、日林、芯健、东盛、东旭、芯空间和博禄德）共32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default" w:asciiTheme="minorEastAsia" w:hAnsiTheme="minorEastAsia" w:eastAsiaTheme="minorEastAsia" w:cstheme="minorEastAsia"/>
          <w:b/>
          <w:bCs/>
          <w:sz w:val="24"/>
          <w:szCs w:val="24"/>
          <w:lang w:val="en-US" w:eastAsia="zh-CN"/>
        </w:rPr>
        <w:t>④</w:t>
      </w:r>
      <w:r>
        <w:rPr>
          <w:rFonts w:hint="eastAsia" w:ascii="宋体" w:hAnsi="宋体" w:eastAsia="宋体" w:cs="宋体"/>
          <w:b w:val="0"/>
          <w:bCs w:val="0"/>
          <w:sz w:val="24"/>
          <w:szCs w:val="24"/>
          <w:lang w:val="en-US" w:eastAsia="zh-CN"/>
        </w:rPr>
        <w:t>社保新增（张玲玲）申报。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宋体 ! important">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B591C"/>
    <w:rsid w:val="003E250C"/>
    <w:rsid w:val="013313E8"/>
    <w:rsid w:val="01463D19"/>
    <w:rsid w:val="023755DD"/>
    <w:rsid w:val="02552AC2"/>
    <w:rsid w:val="02B768ED"/>
    <w:rsid w:val="02C045EC"/>
    <w:rsid w:val="030F37DB"/>
    <w:rsid w:val="03131C35"/>
    <w:rsid w:val="03823045"/>
    <w:rsid w:val="03C86413"/>
    <w:rsid w:val="04C57F12"/>
    <w:rsid w:val="04E50936"/>
    <w:rsid w:val="05573043"/>
    <w:rsid w:val="056B260A"/>
    <w:rsid w:val="0587111E"/>
    <w:rsid w:val="05B73EBA"/>
    <w:rsid w:val="05E63A79"/>
    <w:rsid w:val="069E4236"/>
    <w:rsid w:val="06C3652F"/>
    <w:rsid w:val="08243A38"/>
    <w:rsid w:val="0851051A"/>
    <w:rsid w:val="086B6FBA"/>
    <w:rsid w:val="089575A1"/>
    <w:rsid w:val="09190394"/>
    <w:rsid w:val="09F21FDD"/>
    <w:rsid w:val="0C99721F"/>
    <w:rsid w:val="0CA05589"/>
    <w:rsid w:val="0CAB6E3A"/>
    <w:rsid w:val="0CCD032B"/>
    <w:rsid w:val="0D432F62"/>
    <w:rsid w:val="0D6D2E15"/>
    <w:rsid w:val="0D7979BB"/>
    <w:rsid w:val="0DB7703A"/>
    <w:rsid w:val="0DEF1D35"/>
    <w:rsid w:val="0E2679E9"/>
    <w:rsid w:val="0E2A088D"/>
    <w:rsid w:val="0E3E7432"/>
    <w:rsid w:val="0EF94A79"/>
    <w:rsid w:val="0F771354"/>
    <w:rsid w:val="0FBE4581"/>
    <w:rsid w:val="0FE345A2"/>
    <w:rsid w:val="1023046D"/>
    <w:rsid w:val="10921ED0"/>
    <w:rsid w:val="10EF26E0"/>
    <w:rsid w:val="11432242"/>
    <w:rsid w:val="11661D7F"/>
    <w:rsid w:val="11A66E02"/>
    <w:rsid w:val="11D22F45"/>
    <w:rsid w:val="121828ED"/>
    <w:rsid w:val="12CD49D9"/>
    <w:rsid w:val="1447407A"/>
    <w:rsid w:val="14591BAE"/>
    <w:rsid w:val="153F5E53"/>
    <w:rsid w:val="15BA76D3"/>
    <w:rsid w:val="160C43A2"/>
    <w:rsid w:val="16110513"/>
    <w:rsid w:val="16393CA6"/>
    <w:rsid w:val="164A6EA7"/>
    <w:rsid w:val="16DD53C4"/>
    <w:rsid w:val="17252D86"/>
    <w:rsid w:val="17640877"/>
    <w:rsid w:val="1768181F"/>
    <w:rsid w:val="17821A95"/>
    <w:rsid w:val="179F482E"/>
    <w:rsid w:val="17A40135"/>
    <w:rsid w:val="17CC2DCB"/>
    <w:rsid w:val="17F20640"/>
    <w:rsid w:val="18C22B04"/>
    <w:rsid w:val="19127C95"/>
    <w:rsid w:val="19B366C9"/>
    <w:rsid w:val="1AA170CF"/>
    <w:rsid w:val="1AEC3177"/>
    <w:rsid w:val="1B195629"/>
    <w:rsid w:val="1B325CD7"/>
    <w:rsid w:val="1B8E02FC"/>
    <w:rsid w:val="1BC42951"/>
    <w:rsid w:val="1C290C03"/>
    <w:rsid w:val="1C2F1948"/>
    <w:rsid w:val="1D796B2D"/>
    <w:rsid w:val="1D8474BE"/>
    <w:rsid w:val="1DC560A5"/>
    <w:rsid w:val="1F5A112D"/>
    <w:rsid w:val="1FB70D60"/>
    <w:rsid w:val="1FBD5678"/>
    <w:rsid w:val="20087438"/>
    <w:rsid w:val="20283F23"/>
    <w:rsid w:val="20CD634A"/>
    <w:rsid w:val="20D65A5B"/>
    <w:rsid w:val="2151254B"/>
    <w:rsid w:val="216F12E3"/>
    <w:rsid w:val="225B2780"/>
    <w:rsid w:val="22C6644A"/>
    <w:rsid w:val="231F5993"/>
    <w:rsid w:val="23393BEC"/>
    <w:rsid w:val="238E5CBB"/>
    <w:rsid w:val="23D24C2A"/>
    <w:rsid w:val="241266AE"/>
    <w:rsid w:val="247D671B"/>
    <w:rsid w:val="25653928"/>
    <w:rsid w:val="26775F1B"/>
    <w:rsid w:val="2751193E"/>
    <w:rsid w:val="27A851DC"/>
    <w:rsid w:val="27BB7CE6"/>
    <w:rsid w:val="27CB4906"/>
    <w:rsid w:val="27DB2FED"/>
    <w:rsid w:val="27E245A6"/>
    <w:rsid w:val="283A1805"/>
    <w:rsid w:val="28742443"/>
    <w:rsid w:val="289E169B"/>
    <w:rsid w:val="28B03E8A"/>
    <w:rsid w:val="28E4328C"/>
    <w:rsid w:val="293922D8"/>
    <w:rsid w:val="2A256E5A"/>
    <w:rsid w:val="2A570D04"/>
    <w:rsid w:val="2A850ACB"/>
    <w:rsid w:val="2B5E69FD"/>
    <w:rsid w:val="2B6B5B2E"/>
    <w:rsid w:val="2EC74B2F"/>
    <w:rsid w:val="2ED366A9"/>
    <w:rsid w:val="2ED37082"/>
    <w:rsid w:val="2F82700D"/>
    <w:rsid w:val="2FCB4CF7"/>
    <w:rsid w:val="30D21E42"/>
    <w:rsid w:val="30F6700F"/>
    <w:rsid w:val="31192A7C"/>
    <w:rsid w:val="31503AC7"/>
    <w:rsid w:val="322A1294"/>
    <w:rsid w:val="33907C4C"/>
    <w:rsid w:val="33D61E5C"/>
    <w:rsid w:val="34A51CC1"/>
    <w:rsid w:val="34C3722B"/>
    <w:rsid w:val="34FF4834"/>
    <w:rsid w:val="35290A50"/>
    <w:rsid w:val="35600F43"/>
    <w:rsid w:val="35C61743"/>
    <w:rsid w:val="362C2537"/>
    <w:rsid w:val="365F3EEB"/>
    <w:rsid w:val="367869F3"/>
    <w:rsid w:val="36A341CF"/>
    <w:rsid w:val="36C8426C"/>
    <w:rsid w:val="370E0D85"/>
    <w:rsid w:val="372C7C66"/>
    <w:rsid w:val="37352590"/>
    <w:rsid w:val="375429AF"/>
    <w:rsid w:val="389A1BBE"/>
    <w:rsid w:val="38A40FEA"/>
    <w:rsid w:val="39097092"/>
    <w:rsid w:val="394E1531"/>
    <w:rsid w:val="39AD3AFB"/>
    <w:rsid w:val="3A0627A8"/>
    <w:rsid w:val="3A1C2E38"/>
    <w:rsid w:val="3A3E1612"/>
    <w:rsid w:val="3ABA29D8"/>
    <w:rsid w:val="3B540170"/>
    <w:rsid w:val="3B6E621F"/>
    <w:rsid w:val="3BBC08DB"/>
    <w:rsid w:val="3BD704EA"/>
    <w:rsid w:val="3C1405F4"/>
    <w:rsid w:val="3E544D0A"/>
    <w:rsid w:val="3F521FBA"/>
    <w:rsid w:val="3FCA2F30"/>
    <w:rsid w:val="3FD36D32"/>
    <w:rsid w:val="400849C3"/>
    <w:rsid w:val="407D24EA"/>
    <w:rsid w:val="40CB591C"/>
    <w:rsid w:val="40D55ABA"/>
    <w:rsid w:val="42BF13A6"/>
    <w:rsid w:val="431E7BD7"/>
    <w:rsid w:val="43BB288F"/>
    <w:rsid w:val="4433177B"/>
    <w:rsid w:val="444E7120"/>
    <w:rsid w:val="44960B40"/>
    <w:rsid w:val="449D57AE"/>
    <w:rsid w:val="45745A59"/>
    <w:rsid w:val="4621170F"/>
    <w:rsid w:val="46565AC2"/>
    <w:rsid w:val="46D24F2B"/>
    <w:rsid w:val="46E02339"/>
    <w:rsid w:val="4763774E"/>
    <w:rsid w:val="47F30AC6"/>
    <w:rsid w:val="48865958"/>
    <w:rsid w:val="48A23149"/>
    <w:rsid w:val="4937775B"/>
    <w:rsid w:val="49C61CDD"/>
    <w:rsid w:val="49D760D1"/>
    <w:rsid w:val="4B043152"/>
    <w:rsid w:val="4B1B46FD"/>
    <w:rsid w:val="4B907DE8"/>
    <w:rsid w:val="4C230638"/>
    <w:rsid w:val="4CC41EAA"/>
    <w:rsid w:val="4CF42DF9"/>
    <w:rsid w:val="4D162FC1"/>
    <w:rsid w:val="4D780B2F"/>
    <w:rsid w:val="4EF07B45"/>
    <w:rsid w:val="4EFD4602"/>
    <w:rsid w:val="4F0D5343"/>
    <w:rsid w:val="4F322338"/>
    <w:rsid w:val="4F3E68CC"/>
    <w:rsid w:val="4F631582"/>
    <w:rsid w:val="4F6321C6"/>
    <w:rsid w:val="50E63E87"/>
    <w:rsid w:val="51002747"/>
    <w:rsid w:val="51156CE0"/>
    <w:rsid w:val="51BC1892"/>
    <w:rsid w:val="52820EB8"/>
    <w:rsid w:val="52887C99"/>
    <w:rsid w:val="53F7165D"/>
    <w:rsid w:val="54904A5B"/>
    <w:rsid w:val="54BC1C4A"/>
    <w:rsid w:val="54C92186"/>
    <w:rsid w:val="54E755A7"/>
    <w:rsid w:val="54FC2E51"/>
    <w:rsid w:val="559A4029"/>
    <w:rsid w:val="55E27333"/>
    <w:rsid w:val="56A10746"/>
    <w:rsid w:val="577F1107"/>
    <w:rsid w:val="590E3447"/>
    <w:rsid w:val="59494DEC"/>
    <w:rsid w:val="5AA537F4"/>
    <w:rsid w:val="5AAE31E3"/>
    <w:rsid w:val="5B6603C3"/>
    <w:rsid w:val="5BE0364B"/>
    <w:rsid w:val="5CF85A16"/>
    <w:rsid w:val="5D0A56E1"/>
    <w:rsid w:val="5D1700F5"/>
    <w:rsid w:val="5D443973"/>
    <w:rsid w:val="5DAE20B6"/>
    <w:rsid w:val="5E420887"/>
    <w:rsid w:val="5E837F29"/>
    <w:rsid w:val="5EBA2408"/>
    <w:rsid w:val="5EEB64FF"/>
    <w:rsid w:val="5F1675EE"/>
    <w:rsid w:val="5F220AF0"/>
    <w:rsid w:val="5FD168FA"/>
    <w:rsid w:val="5FD80DB6"/>
    <w:rsid w:val="5FEC49DD"/>
    <w:rsid w:val="60955039"/>
    <w:rsid w:val="60A40500"/>
    <w:rsid w:val="6122073E"/>
    <w:rsid w:val="612426F4"/>
    <w:rsid w:val="612B0AAE"/>
    <w:rsid w:val="61DA144C"/>
    <w:rsid w:val="61F0362A"/>
    <w:rsid w:val="61FD4A2F"/>
    <w:rsid w:val="6323290B"/>
    <w:rsid w:val="63300E6C"/>
    <w:rsid w:val="633348B0"/>
    <w:rsid w:val="636622AC"/>
    <w:rsid w:val="63965F20"/>
    <w:rsid w:val="64DA3274"/>
    <w:rsid w:val="64FE066C"/>
    <w:rsid w:val="65356AC1"/>
    <w:rsid w:val="6551461D"/>
    <w:rsid w:val="662441D8"/>
    <w:rsid w:val="66416949"/>
    <w:rsid w:val="66E35531"/>
    <w:rsid w:val="67321BC7"/>
    <w:rsid w:val="675544C8"/>
    <w:rsid w:val="67825F1F"/>
    <w:rsid w:val="67EF429C"/>
    <w:rsid w:val="684C7340"/>
    <w:rsid w:val="685B1234"/>
    <w:rsid w:val="694B7C65"/>
    <w:rsid w:val="69FF676C"/>
    <w:rsid w:val="6A091F8E"/>
    <w:rsid w:val="6A121ED2"/>
    <w:rsid w:val="6A1B0A22"/>
    <w:rsid w:val="6A5513B6"/>
    <w:rsid w:val="6A8376E4"/>
    <w:rsid w:val="6AF4178D"/>
    <w:rsid w:val="6C5F4397"/>
    <w:rsid w:val="6CF36742"/>
    <w:rsid w:val="6D480267"/>
    <w:rsid w:val="6D9B3515"/>
    <w:rsid w:val="6DC45945"/>
    <w:rsid w:val="6E3762B1"/>
    <w:rsid w:val="6E791914"/>
    <w:rsid w:val="6EBD3EF9"/>
    <w:rsid w:val="6F065D8C"/>
    <w:rsid w:val="6F5D41AC"/>
    <w:rsid w:val="6F6A5419"/>
    <w:rsid w:val="700B202F"/>
    <w:rsid w:val="70CB5027"/>
    <w:rsid w:val="70D05FD7"/>
    <w:rsid w:val="70F139B3"/>
    <w:rsid w:val="71AF0BAF"/>
    <w:rsid w:val="727666CD"/>
    <w:rsid w:val="728002A7"/>
    <w:rsid w:val="72943867"/>
    <w:rsid w:val="731151FC"/>
    <w:rsid w:val="734A424A"/>
    <w:rsid w:val="73601E96"/>
    <w:rsid w:val="738652B1"/>
    <w:rsid w:val="74072FA8"/>
    <w:rsid w:val="741668CD"/>
    <w:rsid w:val="741A2B54"/>
    <w:rsid w:val="74CA6328"/>
    <w:rsid w:val="754C70D7"/>
    <w:rsid w:val="757759A6"/>
    <w:rsid w:val="757B595E"/>
    <w:rsid w:val="75BC40F1"/>
    <w:rsid w:val="75EA358F"/>
    <w:rsid w:val="75F118BC"/>
    <w:rsid w:val="769D5A0F"/>
    <w:rsid w:val="78201183"/>
    <w:rsid w:val="786B7407"/>
    <w:rsid w:val="787A2FB1"/>
    <w:rsid w:val="78C05AAB"/>
    <w:rsid w:val="79134711"/>
    <w:rsid w:val="79192C74"/>
    <w:rsid w:val="79474CD3"/>
    <w:rsid w:val="799C3095"/>
    <w:rsid w:val="79A1137E"/>
    <w:rsid w:val="79A207B1"/>
    <w:rsid w:val="79A739CD"/>
    <w:rsid w:val="79C600AD"/>
    <w:rsid w:val="7A067C20"/>
    <w:rsid w:val="7A122B10"/>
    <w:rsid w:val="7B0B7A47"/>
    <w:rsid w:val="7BB31A8A"/>
    <w:rsid w:val="7C080E74"/>
    <w:rsid w:val="7C0C62C8"/>
    <w:rsid w:val="7C4E4C52"/>
    <w:rsid w:val="7C693BE7"/>
    <w:rsid w:val="7D2942BF"/>
    <w:rsid w:val="7D87269F"/>
    <w:rsid w:val="7D9D140A"/>
    <w:rsid w:val="7E084014"/>
    <w:rsid w:val="7EBF7A20"/>
    <w:rsid w:val="7F15736D"/>
    <w:rsid w:val="7FFC76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kern w:val="0"/>
      <w:sz w:val="24"/>
      <w:lang w:val="en-US" w:eastAsia="zh-CN" w:bidi="ar"/>
    </w:rPr>
  </w:style>
  <w:style w:type="character" w:styleId="7">
    <w:name w:val="FollowedHyperlink"/>
    <w:basedOn w:val="6"/>
    <w:qFormat/>
    <w:uiPriority w:val="0"/>
    <w:rPr>
      <w:color w:val="353535"/>
      <w:u w:val="none"/>
    </w:rPr>
  </w:style>
  <w:style w:type="character" w:styleId="8">
    <w:name w:val="Emphasis"/>
    <w:basedOn w:val="6"/>
    <w:qFormat/>
    <w:uiPriority w:val="0"/>
  </w:style>
  <w:style w:type="character" w:styleId="9">
    <w:name w:val="Hyperlink"/>
    <w:basedOn w:val="6"/>
    <w:qFormat/>
    <w:uiPriority w:val="0"/>
    <w:rPr>
      <w:color w:val="353535"/>
      <w:u w:val="none"/>
    </w:rPr>
  </w:style>
  <w:style w:type="character" w:customStyle="1" w:styleId="10">
    <w:name w:val="bds_more"/>
    <w:basedOn w:val="6"/>
    <w:qFormat/>
    <w:uiPriority w:val="0"/>
    <w:rPr>
      <w:rFonts w:hint="eastAsia" w:ascii="宋体" w:hAnsi="宋体" w:eastAsia="宋体" w:cs="宋体"/>
    </w:rPr>
  </w:style>
  <w:style w:type="character" w:customStyle="1" w:styleId="11">
    <w:name w:val="bds_more1"/>
    <w:basedOn w:val="6"/>
    <w:qFormat/>
    <w:uiPriority w:val="0"/>
    <w:rPr>
      <w:rFonts w:ascii="宋体 ! important" w:hAnsi="宋体 ! important" w:eastAsia="宋体 ! important" w:cs="宋体 ! important"/>
      <w:color w:val="454545"/>
      <w:sz w:val="21"/>
      <w:szCs w:val="21"/>
    </w:rPr>
  </w:style>
  <w:style w:type="character" w:customStyle="1" w:styleId="12">
    <w:name w:val="bds_more2"/>
    <w:basedOn w:val="6"/>
    <w:qFormat/>
    <w:uiPriority w:val="0"/>
    <w:rPr>
      <w:rFonts w:hint="default" w:ascii="宋体 ! important" w:hAnsi="宋体 ! important" w:eastAsia="宋体 ! important" w:cs="宋体 ! important"/>
      <w:color w:val="454545"/>
      <w:sz w:val="18"/>
      <w:szCs w:val="18"/>
    </w:rPr>
  </w:style>
  <w:style w:type="character" w:customStyle="1" w:styleId="13">
    <w:name w:val="bds_nopic"/>
    <w:basedOn w:val="6"/>
    <w:qFormat/>
    <w:uiPriority w:val="0"/>
  </w:style>
  <w:style w:type="character" w:customStyle="1" w:styleId="14">
    <w:name w:val="bds_nopic1"/>
    <w:basedOn w:val="6"/>
    <w:qFormat/>
    <w:uiPriority w:val="0"/>
  </w:style>
  <w:style w:type="character" w:customStyle="1" w:styleId="15">
    <w:name w:val="bds_nopic2"/>
    <w:basedOn w:val="6"/>
    <w:qFormat/>
    <w:uiPriority w:val="0"/>
  </w:style>
  <w:style w:type="character" w:customStyle="1" w:styleId="16">
    <w:name w:val="bds_more3"/>
    <w:basedOn w:val="6"/>
    <w:qFormat/>
    <w:uiPriority w:val="0"/>
  </w:style>
  <w:style w:type="character" w:customStyle="1" w:styleId="17">
    <w:name w:val="bds_more4"/>
    <w:basedOn w:val="6"/>
    <w:qFormat/>
    <w:uiPriority w:val="0"/>
  </w:style>
  <w:style w:type="character" w:customStyle="1" w:styleId="18">
    <w:name w:val="list-tit"/>
    <w:basedOn w:val="6"/>
    <w:qFormat/>
    <w:uiPriority w:val="0"/>
    <w:rPr>
      <w:vanish/>
    </w:rPr>
  </w:style>
  <w:style w:type="character" w:customStyle="1" w:styleId="19">
    <w:name w:val="current"/>
    <w:basedOn w:val="6"/>
    <w:qFormat/>
    <w:uiPriority w:val="0"/>
    <w:rPr>
      <w:b/>
      <w:color w:val="FFFFFF"/>
      <w:bdr w:val="single" w:color="000080" w:sz="6" w:space="0"/>
      <w:shd w:val="clear" w:fill="2E6AB1"/>
    </w:rPr>
  </w:style>
  <w:style w:type="character" w:customStyle="1" w:styleId="20">
    <w:name w:val="disabled"/>
    <w:basedOn w:val="6"/>
    <w:qFormat/>
    <w:uiPriority w:val="0"/>
    <w:rPr>
      <w:color w:val="929292"/>
      <w:bdr w:val="single" w:color="929292"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2016-10-19T00:56:00Z</dcterms:created>
  <dc:creator>Administrator</dc:creator>
  <cp:lastModifiedBy>张宏仑</cp:lastModifiedBy>
  <cp:lastPrinted>2019-04-01T02:01:00Z</cp:lastPrinted>
  <dcterms:modified xsi:type="dcterms:W3CDTF">2019-06-03T01:38:03Z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