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2019年3月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y1.（协会交流）</w:t>
      </w:r>
      <w:r>
        <w:rPr>
          <w:rFonts w:hint="eastAsia" w:ascii="宋体" w:hAnsi="宋体" w:eastAsia="宋体" w:cs="宋体"/>
          <w:sz w:val="24"/>
          <w:szCs w:val="24"/>
          <w:lang w:val="en-US" w:eastAsia="zh-CN"/>
        </w:rPr>
        <w:t>3月1日,秘书长参加涂料协会五届四次会员大会。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y2.（活动组织、服务产业）</w:t>
      </w:r>
      <w:r>
        <w:rPr>
          <w:rFonts w:hint="eastAsia" w:ascii="宋体" w:hAnsi="宋体" w:eastAsia="宋体" w:cs="宋体"/>
          <w:sz w:val="24"/>
          <w:szCs w:val="24"/>
          <w:lang w:val="en-US" w:eastAsia="zh-CN"/>
        </w:rPr>
        <w:t>3月4日，秘书长前往市科技局和市经信局，就五月金砖+国家半导体照明合作交流活动和2019中国（宁波）半导体照明展国际合作发展论坛有关事宜进行工作对接。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y3.</w:t>
      </w:r>
      <w:r>
        <w:rPr>
          <w:rFonts w:hint="eastAsia" w:ascii="宋体" w:hAnsi="宋体" w:eastAsia="宋体" w:cs="宋体"/>
          <w:b/>
          <w:bCs/>
          <w:sz w:val="24"/>
          <w:szCs w:val="24"/>
          <w:lang w:val="en-US" w:eastAsia="zh-CN"/>
        </w:rPr>
        <w:t>（活动组织）</w:t>
      </w:r>
      <w:r>
        <w:rPr>
          <w:rFonts w:hint="eastAsia" w:ascii="宋体" w:hAnsi="宋体" w:eastAsia="宋体" w:cs="宋体"/>
          <w:sz w:val="24"/>
          <w:szCs w:val="24"/>
          <w:lang w:val="en-US" w:eastAsia="zh-CN"/>
        </w:rPr>
        <w:t>3月5日，秘书长与国家联盟王有志就5月照明论坛事宜进行交流</w:t>
      </w:r>
      <w:r>
        <w:rPr>
          <w:rFonts w:hint="eastAsia" w:ascii="宋体" w:hAnsi="宋体" w:eastAsia="宋体" w:cs="宋体"/>
          <w:b w:val="0"/>
          <w:bCs w:val="0"/>
          <w:color w:val="333333"/>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y4.（产业争先）</w:t>
      </w:r>
      <w:r>
        <w:rPr>
          <w:rFonts w:hint="eastAsia" w:ascii="宋体" w:hAnsi="宋体" w:eastAsia="宋体" w:cs="宋体"/>
          <w:b w:val="0"/>
          <w:bCs w:val="0"/>
          <w:sz w:val="24"/>
          <w:szCs w:val="24"/>
          <w:lang w:val="en-US" w:eastAsia="zh-CN"/>
        </w:rPr>
        <w:t>3月5日，省经信厅公示了20家“</w:t>
      </w:r>
      <w:r>
        <w:rPr>
          <w:rFonts w:hint="eastAsia" w:ascii="宋体" w:hAnsi="宋体" w:eastAsia="宋体" w:cs="宋体"/>
          <w:b w:val="0"/>
          <w:bCs w:val="0"/>
          <w:color w:val="333333"/>
          <w:sz w:val="24"/>
          <w:szCs w:val="24"/>
          <w:u w:val="none"/>
          <w:lang w:val="en-US" w:eastAsia="zh-CN"/>
        </w:rPr>
        <w:t>2018年浙江省技术创新示范企业”名单，我会副会长单位宁波韵升股份有限公司上榜</w:t>
      </w:r>
      <w:r>
        <w:rPr>
          <w:rFonts w:hint="eastAsia" w:ascii="宋体" w:hAnsi="宋体" w:eastAsia="宋体" w:cs="宋体"/>
          <w:b w:val="0"/>
          <w:bCs w:val="0"/>
          <w:sz w:val="24"/>
          <w:szCs w:val="24"/>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y5.</w:t>
      </w:r>
      <w:r>
        <w:rPr>
          <w:rFonts w:hint="eastAsia" w:ascii="宋体" w:hAnsi="宋体" w:eastAsia="宋体" w:cs="宋体"/>
          <w:b/>
          <w:bCs/>
          <w:sz w:val="24"/>
          <w:szCs w:val="24"/>
          <w:lang w:val="en-US" w:eastAsia="zh-CN"/>
        </w:rPr>
        <w:t>（走访企业）</w:t>
      </w:r>
      <w:r>
        <w:rPr>
          <w:rFonts w:hint="eastAsia" w:ascii="宋体" w:hAnsi="宋体" w:eastAsia="宋体" w:cs="宋体"/>
          <w:b w:val="0"/>
          <w:bCs w:val="0"/>
          <w:sz w:val="24"/>
          <w:szCs w:val="24"/>
          <w:lang w:val="en-US" w:eastAsia="zh-CN"/>
        </w:rPr>
        <w:t>3月6日，任奉波、顾朝辉、张宏仑和王梅先后走访西电研究院、微科光电、海利达电器、金海电子、捷尔天电气和三维技术等六家会员企业，了解企业2018年运行情况，探讨2019年企业发展大环境影响，征求对协会日常工作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y6</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自身建设）</w:t>
      </w:r>
      <w:r>
        <w:rPr>
          <w:rFonts w:hint="eastAsia" w:ascii="宋体" w:hAnsi="宋体" w:eastAsia="宋体" w:cs="宋体"/>
          <w:b w:val="0"/>
          <w:bCs w:val="0"/>
          <w:color w:val="333333"/>
          <w:sz w:val="24"/>
          <w:szCs w:val="24"/>
          <w:u w:val="none"/>
          <w:lang w:val="en-US" w:eastAsia="zh-CN"/>
        </w:rPr>
        <w:t>3月7日，三港会计事务所到秘书处对协会四届理事会进行财务审计，为协会换届工作打好基础。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y7.（</w:t>
      </w:r>
      <w:r>
        <w:rPr>
          <w:rFonts w:hint="eastAsia" w:ascii="宋体" w:hAnsi="宋体" w:eastAsia="宋体" w:cs="宋体"/>
          <w:b/>
          <w:bCs/>
          <w:sz w:val="24"/>
          <w:szCs w:val="24"/>
          <w:lang w:val="en-US" w:eastAsia="zh-CN"/>
        </w:rPr>
        <w:t>预警工作）</w:t>
      </w: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333333"/>
          <w:sz w:val="24"/>
          <w:szCs w:val="24"/>
          <w:u w:val="none"/>
          <w:lang w:val="en-US" w:eastAsia="zh-CN"/>
        </w:rPr>
        <w:t>月7日下午，市商务局严秋渊巡视员、政策法规处陈志伟处长、沈益本副调研员和第三方机构宁波科信会计师事务所翁一菲一行四人莅临我协会指导外贸预警工作。任奉波秘书长与严局一行就我预警点建设和工作成效进行了汇报，严局一行也对我预警点所取得的荣誉表示了祝贺，对秘书长和秘书处工作人员的预警工作表示了感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预警工作）</w:t>
      </w:r>
      <w:r>
        <w:rPr>
          <w:rFonts w:hint="eastAsia" w:ascii="宋体" w:hAnsi="宋体" w:eastAsia="宋体" w:cs="宋体"/>
          <w:color w:val="333333"/>
          <w:sz w:val="24"/>
          <w:szCs w:val="24"/>
          <w:shd w:val="clear" w:fill="FFFFFF"/>
          <w:lang w:val="en-US" w:eastAsia="zh-CN"/>
        </w:rPr>
        <w:t xml:space="preserve">3月7日，秘书处下发《2018年度公平贸易项目资金申报通知》，组织东方日升、富星、日林、日兴、欧达等相关企业按要求申报。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预警工作）</w:t>
      </w:r>
      <w:r>
        <w:rPr>
          <w:rFonts w:hint="eastAsia" w:ascii="宋体" w:hAnsi="宋体" w:eastAsia="宋体" w:cs="宋体"/>
          <w:color w:val="333333"/>
          <w:sz w:val="24"/>
          <w:szCs w:val="24"/>
          <w:shd w:val="clear" w:fill="FFFFFF"/>
          <w:lang w:val="en-US" w:eastAsia="zh-CN"/>
        </w:rPr>
        <w:t>3月11日，秘书处在征集企业意见基础上整理《关于贸易救济和摩擦应对的建议》呈交市商务局，为四月全国贸易救济和摩擦应对工作会打好基础。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（服务政府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color w:val="333333"/>
          <w:sz w:val="24"/>
          <w:szCs w:val="24"/>
          <w:shd w:val="clear" w:fill="FFFFFF"/>
          <w:lang w:val="en-US" w:eastAsia="zh-CN"/>
        </w:rPr>
        <w:t xml:space="preserve">日11日，秘书长完成《关于对宁波电子信息制造业集群专项规划的几点修改建议》呈交市经信局电子信息产业处。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y11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走访企业）</w:t>
      </w:r>
      <w:r>
        <w:rPr>
          <w:rFonts w:hint="eastAsia" w:ascii="宋体" w:hAnsi="宋体" w:eastAsia="宋体" w:cs="宋体"/>
          <w:b w:val="0"/>
          <w:bCs w:val="0"/>
          <w:sz w:val="24"/>
          <w:szCs w:val="24"/>
          <w:lang w:val="en-US" w:eastAsia="zh-CN"/>
        </w:rPr>
        <w:t>3月14日，任奉波、顾朝辉、张宏仑和王梅先后走访象山县博禄德电子、美亚光电和鄞州区富星电子、科星材料以及奉化区松科磁材等五家会员企业，了解企业2018年运行情况，探讨2019年企业发展大环境影响，征求对协会日常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y12.（服务政府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color w:val="333333"/>
          <w:sz w:val="24"/>
          <w:szCs w:val="24"/>
          <w:shd w:val="clear" w:fill="FFFFFF"/>
          <w:lang w:val="en-US" w:eastAsia="zh-CN"/>
        </w:rPr>
        <w:t>月19日，秘书处在征集激智、科宁达、兴业、博威、江丰、金瑞泓、康强、广新等相关企业基础上完成《宁波市新材料产业集群专项规划（2018-2025年）》意见征集，整理并及时反馈至市经信局原材料办。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y13</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（品牌建设</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3月20日，“联安”杯2018品牌双评选活动评选结果出炉，协会推荐的东方日升“risen”品牌荣获“突出贡献品牌”奖、金缘光电“金缘”品牌荣获“最具潜力品牌”奖、兴业盛泰“三环”品牌荣获“最佳口碑品牌”奖；舜宇光电王忠伟董事长、激智科技张彦董事长和东方日升林海峰董事长分别荣获“品牌年度功勋人物”奖，金缘光电金亦君董事长荣获“品牌年度行业杰出人物”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走访企业）</w:t>
      </w:r>
      <w:r>
        <w:rPr>
          <w:rFonts w:hint="eastAsia" w:ascii="宋体" w:hAnsi="宋体" w:eastAsia="宋体" w:cs="宋体"/>
          <w:b w:val="0"/>
          <w:bCs w:val="0"/>
          <w:sz w:val="24"/>
          <w:szCs w:val="24"/>
          <w:lang w:val="en-US" w:eastAsia="zh-CN"/>
        </w:rPr>
        <w:t>3月22日，任奉波、顾朝辉、张宏仑和王梅先后走访余姚市振东光电、宏远碳素、容百新能源、伟立机器人、金源控股和慈溪市恒剑光电等六家会员企业，了解企业2018年运行情况，探讨2019年企业发展大环境影响，征求对协会日常及换届工作的建议、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y15.（产业争先</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333333"/>
          <w:sz w:val="24"/>
          <w:szCs w:val="24"/>
          <w:shd w:val="clear" w:fill="FFFFFF"/>
          <w:lang w:val="en-US" w:eastAsia="zh-CN"/>
        </w:rPr>
        <w:t>月22日，省经信厅和省财政厅两部门联合公布2018年度浙江省技术创新示范企业名单（共20名），我副会长单位韵升股份名列其中。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y14.（</w:t>
      </w:r>
      <w:r>
        <w:rPr>
          <w:rFonts w:hint="eastAsia" w:ascii="宋体" w:hAnsi="宋体" w:eastAsia="宋体" w:cs="宋体"/>
          <w:b/>
          <w:bCs/>
          <w:sz w:val="24"/>
          <w:szCs w:val="24"/>
          <w:lang w:val="en-US" w:eastAsia="zh-CN"/>
        </w:rPr>
        <w:t>自身建设）</w:t>
      </w:r>
      <w:r>
        <w:rPr>
          <w:rFonts w:hint="eastAsia" w:ascii="宋体" w:hAnsi="宋体" w:eastAsia="宋体" w:cs="宋体"/>
          <w:b w:val="0"/>
          <w:bCs w:val="0"/>
          <w:sz w:val="24"/>
          <w:szCs w:val="24"/>
          <w:lang w:val="en-US" w:eastAsia="zh-CN"/>
        </w:rPr>
        <w:t>3</w:t>
      </w:r>
      <w:r>
        <w:rPr>
          <w:rFonts w:hint="eastAsia" w:ascii="宋体" w:hAnsi="宋体" w:eastAsia="宋体" w:cs="宋体"/>
          <w:color w:val="333333"/>
          <w:sz w:val="24"/>
          <w:szCs w:val="24"/>
          <w:shd w:val="clear" w:fill="FFFFFF"/>
          <w:lang w:val="en-US" w:eastAsia="zh-CN"/>
        </w:rPr>
        <w:t>月26日，协会四届十次监事会议在集团公司会议室召开，监事长谢振方、监事史进东和张国鹏全部出席，审核协会第四届理事会工作、财务及换届工作委员会工作会议各项议案。任奉波秘书长作工作汇报，联盟顾朝辉副秘书长和秘书处工作人员列席会议。监事会对四届理事会领导班子和秘书处工作以及协会财务管理工作给予肯定，各项议案合规，程序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（协会荣誉</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color w:val="333333"/>
          <w:sz w:val="24"/>
          <w:szCs w:val="24"/>
          <w:shd w:val="clear" w:fill="FFFFFF"/>
          <w:lang w:val="en-US" w:eastAsia="zh-CN"/>
        </w:rPr>
        <w:t>月26日，我协会被宁波市社会组织促进会授予“2018年度信息宣传先进单位”称号，秘书处张玲玲被授予“2018年度优秀通讯员”称号。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y16</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产业争先）</w:t>
      </w:r>
      <w:r>
        <w:rPr>
          <w:rFonts w:hint="eastAsia" w:ascii="宋体" w:hAnsi="宋体" w:eastAsia="宋体" w:cs="宋体"/>
          <w:color w:val="333333"/>
          <w:sz w:val="24"/>
          <w:szCs w:val="24"/>
          <w:shd w:val="clear" w:fill="FFFFFF"/>
          <w:lang w:val="en-US" w:eastAsia="zh-CN"/>
        </w:rPr>
        <w:t>3月27日，市经信局公示了“宁波市2018年度重点新材料应用保险保费补贴名单”，协会激智科技的“扩散膜”、惠之星的“光学硬化膜”和兴业盛泰的“铜合金带”等三家会员企业的新材料产品榜上有名。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y17</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333333"/>
          <w:sz w:val="24"/>
          <w:szCs w:val="24"/>
          <w:shd w:val="clear" w:fill="FFFFFF"/>
          <w:lang w:val="en-US" w:eastAsia="zh-CN"/>
        </w:rPr>
        <w:t>月28日上午，</w:t>
      </w:r>
      <w:r>
        <w:rPr>
          <w:rFonts w:hint="eastAsia" w:ascii="宋体" w:hAnsi="宋体" w:eastAsia="宋体" w:cs="宋体"/>
          <w:color w:val="333333"/>
          <w:sz w:val="24"/>
          <w:szCs w:val="24"/>
          <w:shd w:val="clear" w:fill="FFFFFF"/>
          <w:lang w:val="en-US" w:eastAsia="zh-CN"/>
        </w:rPr>
        <w:t>协会第五届换届工作委员会第一次工作会议在集团公司会议室召开。由协会会长李凌、永新毛磊、康强郑康定、麦博韦尔徐锡广、凯耀刘强、华联冯炜炜、新容朱一元、锦浪王一鸣和监事长谢振方等九名代表组成的换届工作委员会委员全部出席，梅墟街道党工委委员俞凯通副主任代表党建机关参加会议。任奉波秘书长作各项工作汇报和议案提交，经工作委员会讨论，审议通过了各项议案，为后续换届工作顺利开展提供法理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y18</w:t>
      </w:r>
      <w:r>
        <w:rPr>
          <w:rFonts w:hint="eastAsia" w:ascii="宋体" w:hAnsi="宋体" w:eastAsia="宋体" w:cs="宋体"/>
          <w:b w:val="0"/>
          <w:bCs w:val="0"/>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（协会交流</w:t>
      </w:r>
      <w:r>
        <w:rPr>
          <w:rFonts w:hint="eastAsia" w:ascii="宋体" w:hAnsi="宋体" w:eastAsia="宋体" w:cs="宋体"/>
          <w:b/>
          <w:bCs/>
          <w:sz w:val="24"/>
          <w:szCs w:val="24"/>
          <w:lang w:val="en-US" w:eastAsia="zh-CN"/>
        </w:rPr>
        <w:t>）</w:t>
      </w:r>
      <w:r>
        <w:rPr>
          <w:rFonts w:hint="eastAsia" w:ascii="宋体" w:hAnsi="宋体" w:eastAsia="宋体" w:cs="宋体"/>
          <w:b w:val="0"/>
          <w:bCs w:val="0"/>
          <w:color w:val="333333"/>
          <w:sz w:val="24"/>
          <w:szCs w:val="24"/>
          <w:shd w:val="clear" w:fill="FFFFFF"/>
          <w:lang w:val="en-US" w:eastAsia="zh-CN"/>
        </w:rPr>
        <w:t>3月28日下午，秘书长参加中国国际商会宁波商会五届六次会议。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y19.（协会交流</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333333"/>
          <w:sz w:val="24"/>
          <w:szCs w:val="24"/>
          <w:shd w:val="clear" w:fill="FFFFFF"/>
          <w:lang w:val="en-US" w:eastAsia="zh-CN"/>
        </w:rPr>
        <w:t>月28日，秘书处工作人员参加宁波市石油和化工行业协会四届三次会员大会。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y20.（协会交流）</w:t>
      </w:r>
      <w:r>
        <w:rPr>
          <w:rFonts w:hint="eastAsia" w:ascii="宋体" w:hAnsi="宋体" w:eastAsia="宋体" w:cs="宋体"/>
          <w:b w:val="0"/>
          <w:bCs w:val="0"/>
          <w:color w:val="333333"/>
          <w:sz w:val="24"/>
          <w:szCs w:val="24"/>
          <w:shd w:val="clear" w:fill="FFFFFF"/>
          <w:lang w:val="en-US" w:eastAsia="zh-CN"/>
        </w:rPr>
        <w:t>3月29日下午，秘书长参加市社会组织促进会二届八次理事会议和二届四次会员大会。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y21.（</w:t>
      </w:r>
      <w:r>
        <w:rPr>
          <w:rFonts w:hint="eastAsia" w:ascii="宋体" w:hAnsi="宋体" w:eastAsia="宋体" w:cs="宋体"/>
          <w:b/>
          <w:bCs/>
          <w:sz w:val="24"/>
          <w:szCs w:val="24"/>
          <w:lang w:val="en-US" w:eastAsia="zh-CN"/>
        </w:rPr>
        <w:t>服务政府）</w:t>
      </w:r>
      <w:r>
        <w:rPr>
          <w:rFonts w:hint="eastAsia" w:ascii="宋体" w:hAnsi="宋体" w:eastAsia="宋体" w:cs="宋体"/>
          <w:b w:val="0"/>
          <w:bCs w:val="0"/>
          <w:color w:val="333333"/>
          <w:sz w:val="24"/>
          <w:szCs w:val="24"/>
          <w:shd w:val="clear" w:fill="FFFFFF"/>
          <w:lang w:val="en-US" w:eastAsia="zh-CN"/>
        </w:rPr>
        <w:t>3月28日，秘书处按要求完成《省经信厅“四新”推介对接活动汇总表》并上报市经信局科创处。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协会官网及微信公众号日常维护工作-公众号4 次 24条信息，阅读量为338 次；网站更新115 条信息，点击率为9065次；投稿共12篇，被经信委采用  1次共1篇；民政局采用 2 次共2 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2月税务申报和社保管辖区域变更事宜；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会费收缴工作（中电、均胜、中发2年、立芯、伟立2年）共5家；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default" w:asciiTheme="minorEastAsia" w:hAnsiTheme="minorEastAsia" w:eastAsiaTheme="minorEastAsia" w:cstheme="minorEastAsia"/>
          <w:b/>
          <w:bCs/>
          <w:sz w:val="24"/>
          <w:szCs w:val="24"/>
          <w:lang w:val="en-US" w:eastAsia="zh-CN"/>
        </w:rPr>
        <w:t>④</w:t>
      </w:r>
      <w:r>
        <w:rPr>
          <w:rFonts w:hint="eastAsia" w:ascii="宋体" w:hAnsi="宋体" w:eastAsia="宋体" w:cs="宋体"/>
          <w:b w:val="0"/>
          <w:bCs w:val="0"/>
          <w:sz w:val="24"/>
          <w:szCs w:val="24"/>
          <w:lang w:val="en-US" w:eastAsia="zh-CN"/>
        </w:rPr>
        <w:t>协会网站升级。</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1463D19"/>
    <w:rsid w:val="023755DD"/>
    <w:rsid w:val="02B768ED"/>
    <w:rsid w:val="02C045EC"/>
    <w:rsid w:val="030F37DB"/>
    <w:rsid w:val="03131C35"/>
    <w:rsid w:val="03823045"/>
    <w:rsid w:val="03C86413"/>
    <w:rsid w:val="04E50936"/>
    <w:rsid w:val="05573043"/>
    <w:rsid w:val="056B260A"/>
    <w:rsid w:val="0587111E"/>
    <w:rsid w:val="05B73EBA"/>
    <w:rsid w:val="05E63A79"/>
    <w:rsid w:val="069E4236"/>
    <w:rsid w:val="06C3652F"/>
    <w:rsid w:val="08243A38"/>
    <w:rsid w:val="0851051A"/>
    <w:rsid w:val="086B6FBA"/>
    <w:rsid w:val="09F21FDD"/>
    <w:rsid w:val="0C99721F"/>
    <w:rsid w:val="0CAB6E3A"/>
    <w:rsid w:val="0CCD032B"/>
    <w:rsid w:val="0D6D2E15"/>
    <w:rsid w:val="0D7979BB"/>
    <w:rsid w:val="0DB7703A"/>
    <w:rsid w:val="0DEF1D35"/>
    <w:rsid w:val="0E2A088D"/>
    <w:rsid w:val="0E3E7432"/>
    <w:rsid w:val="0EF94A79"/>
    <w:rsid w:val="0F771354"/>
    <w:rsid w:val="0FBE4581"/>
    <w:rsid w:val="0FE345A2"/>
    <w:rsid w:val="10921ED0"/>
    <w:rsid w:val="10EF26E0"/>
    <w:rsid w:val="11432242"/>
    <w:rsid w:val="11661D7F"/>
    <w:rsid w:val="11A66E02"/>
    <w:rsid w:val="11D22F45"/>
    <w:rsid w:val="121828ED"/>
    <w:rsid w:val="12CD49D9"/>
    <w:rsid w:val="1447407A"/>
    <w:rsid w:val="14591BAE"/>
    <w:rsid w:val="153F5E53"/>
    <w:rsid w:val="15BA76D3"/>
    <w:rsid w:val="160C43A2"/>
    <w:rsid w:val="16393CA6"/>
    <w:rsid w:val="164A6EA7"/>
    <w:rsid w:val="16DD53C4"/>
    <w:rsid w:val="17252D86"/>
    <w:rsid w:val="17640877"/>
    <w:rsid w:val="1768181F"/>
    <w:rsid w:val="17821A95"/>
    <w:rsid w:val="179F482E"/>
    <w:rsid w:val="17A40135"/>
    <w:rsid w:val="17CC2DCB"/>
    <w:rsid w:val="17F20640"/>
    <w:rsid w:val="18C22B04"/>
    <w:rsid w:val="19127C95"/>
    <w:rsid w:val="19B366C9"/>
    <w:rsid w:val="1AA170CF"/>
    <w:rsid w:val="1AEC3177"/>
    <w:rsid w:val="1B195629"/>
    <w:rsid w:val="1B325CD7"/>
    <w:rsid w:val="1B8E02FC"/>
    <w:rsid w:val="1BC42951"/>
    <w:rsid w:val="1C290C03"/>
    <w:rsid w:val="1C2F1948"/>
    <w:rsid w:val="1D8474BE"/>
    <w:rsid w:val="1DC560A5"/>
    <w:rsid w:val="1F5A112D"/>
    <w:rsid w:val="1F924046"/>
    <w:rsid w:val="1FB70D60"/>
    <w:rsid w:val="1FBD5678"/>
    <w:rsid w:val="20087438"/>
    <w:rsid w:val="20D65A5B"/>
    <w:rsid w:val="2151254B"/>
    <w:rsid w:val="216F12E3"/>
    <w:rsid w:val="225B2780"/>
    <w:rsid w:val="231F5993"/>
    <w:rsid w:val="23393BEC"/>
    <w:rsid w:val="238E5CBB"/>
    <w:rsid w:val="23D24C2A"/>
    <w:rsid w:val="247D671B"/>
    <w:rsid w:val="25653928"/>
    <w:rsid w:val="26775F1B"/>
    <w:rsid w:val="27A851DC"/>
    <w:rsid w:val="27BB7CE6"/>
    <w:rsid w:val="27CB4906"/>
    <w:rsid w:val="27DB2FED"/>
    <w:rsid w:val="27E245A6"/>
    <w:rsid w:val="283A1805"/>
    <w:rsid w:val="28742443"/>
    <w:rsid w:val="289E169B"/>
    <w:rsid w:val="28E4328C"/>
    <w:rsid w:val="293922D8"/>
    <w:rsid w:val="2A256E5A"/>
    <w:rsid w:val="2A570D04"/>
    <w:rsid w:val="2A850ACB"/>
    <w:rsid w:val="2B5E69FD"/>
    <w:rsid w:val="2B6B5B2E"/>
    <w:rsid w:val="2EC74B2F"/>
    <w:rsid w:val="2ED366A9"/>
    <w:rsid w:val="2ED37082"/>
    <w:rsid w:val="2FCB4CF7"/>
    <w:rsid w:val="30D21E42"/>
    <w:rsid w:val="30F6700F"/>
    <w:rsid w:val="31192A7C"/>
    <w:rsid w:val="33907C4C"/>
    <w:rsid w:val="33D61E5C"/>
    <w:rsid w:val="34A51CC1"/>
    <w:rsid w:val="34B0429C"/>
    <w:rsid w:val="34C3722B"/>
    <w:rsid w:val="34FF4834"/>
    <w:rsid w:val="35290A50"/>
    <w:rsid w:val="35600F43"/>
    <w:rsid w:val="35C61743"/>
    <w:rsid w:val="362C2537"/>
    <w:rsid w:val="365F3EEB"/>
    <w:rsid w:val="367869F3"/>
    <w:rsid w:val="36A341CF"/>
    <w:rsid w:val="36C8426C"/>
    <w:rsid w:val="37352590"/>
    <w:rsid w:val="375429AF"/>
    <w:rsid w:val="389A1BBE"/>
    <w:rsid w:val="39097092"/>
    <w:rsid w:val="394E1531"/>
    <w:rsid w:val="39AD3AFB"/>
    <w:rsid w:val="3A0627A8"/>
    <w:rsid w:val="3A1C2E38"/>
    <w:rsid w:val="3A3E1612"/>
    <w:rsid w:val="3ABA29D8"/>
    <w:rsid w:val="3B540170"/>
    <w:rsid w:val="3B6E621F"/>
    <w:rsid w:val="3BBC08DB"/>
    <w:rsid w:val="3BD704EA"/>
    <w:rsid w:val="3C1405F4"/>
    <w:rsid w:val="3F521FBA"/>
    <w:rsid w:val="3FCA2F30"/>
    <w:rsid w:val="3FD36D32"/>
    <w:rsid w:val="400849C3"/>
    <w:rsid w:val="407D24EA"/>
    <w:rsid w:val="40CB591C"/>
    <w:rsid w:val="40D55ABA"/>
    <w:rsid w:val="42BF13A6"/>
    <w:rsid w:val="431E7BD7"/>
    <w:rsid w:val="4433177B"/>
    <w:rsid w:val="44960B40"/>
    <w:rsid w:val="449D57AE"/>
    <w:rsid w:val="45745A59"/>
    <w:rsid w:val="4621170F"/>
    <w:rsid w:val="46565AC2"/>
    <w:rsid w:val="46D24F2B"/>
    <w:rsid w:val="46E02339"/>
    <w:rsid w:val="4763774E"/>
    <w:rsid w:val="47F30AC6"/>
    <w:rsid w:val="48865958"/>
    <w:rsid w:val="48A23149"/>
    <w:rsid w:val="4937775B"/>
    <w:rsid w:val="49C61CDD"/>
    <w:rsid w:val="49D760D1"/>
    <w:rsid w:val="4B043152"/>
    <w:rsid w:val="4B1B46FD"/>
    <w:rsid w:val="4B907DE8"/>
    <w:rsid w:val="4C230638"/>
    <w:rsid w:val="4D162FC1"/>
    <w:rsid w:val="4D780B2F"/>
    <w:rsid w:val="4EF07B45"/>
    <w:rsid w:val="4EFD4602"/>
    <w:rsid w:val="4F0D5343"/>
    <w:rsid w:val="4F322338"/>
    <w:rsid w:val="4F3E68CC"/>
    <w:rsid w:val="4F6321C6"/>
    <w:rsid w:val="50E63E87"/>
    <w:rsid w:val="51156CE0"/>
    <w:rsid w:val="51BC1892"/>
    <w:rsid w:val="52820EB8"/>
    <w:rsid w:val="52887C99"/>
    <w:rsid w:val="53F7165D"/>
    <w:rsid w:val="544C28E4"/>
    <w:rsid w:val="54904A5B"/>
    <w:rsid w:val="54BC1C4A"/>
    <w:rsid w:val="54C92186"/>
    <w:rsid w:val="54FC2E51"/>
    <w:rsid w:val="559A4029"/>
    <w:rsid w:val="55E27333"/>
    <w:rsid w:val="56A10746"/>
    <w:rsid w:val="577F1107"/>
    <w:rsid w:val="59494DEC"/>
    <w:rsid w:val="5AA537F4"/>
    <w:rsid w:val="5AAE31E3"/>
    <w:rsid w:val="5B6603C3"/>
    <w:rsid w:val="5BE0364B"/>
    <w:rsid w:val="5CF85A16"/>
    <w:rsid w:val="5DAE20B6"/>
    <w:rsid w:val="5E420887"/>
    <w:rsid w:val="5E837F29"/>
    <w:rsid w:val="5EBA2408"/>
    <w:rsid w:val="5EEB64FF"/>
    <w:rsid w:val="5F1675EE"/>
    <w:rsid w:val="5FD80DB6"/>
    <w:rsid w:val="5FEC49DD"/>
    <w:rsid w:val="60955039"/>
    <w:rsid w:val="60A40500"/>
    <w:rsid w:val="6122073E"/>
    <w:rsid w:val="612426F4"/>
    <w:rsid w:val="612B0AAE"/>
    <w:rsid w:val="61DA144C"/>
    <w:rsid w:val="61F0362A"/>
    <w:rsid w:val="61FD4A2F"/>
    <w:rsid w:val="6323290B"/>
    <w:rsid w:val="63300E6C"/>
    <w:rsid w:val="633348B0"/>
    <w:rsid w:val="63965F20"/>
    <w:rsid w:val="64DA3274"/>
    <w:rsid w:val="64FE066C"/>
    <w:rsid w:val="65356AC1"/>
    <w:rsid w:val="6551461D"/>
    <w:rsid w:val="662441D8"/>
    <w:rsid w:val="66416949"/>
    <w:rsid w:val="66E35531"/>
    <w:rsid w:val="67321BC7"/>
    <w:rsid w:val="684C7340"/>
    <w:rsid w:val="6A091F8E"/>
    <w:rsid w:val="6A121ED2"/>
    <w:rsid w:val="6A1B0A22"/>
    <w:rsid w:val="6A8376E4"/>
    <w:rsid w:val="6AF4178D"/>
    <w:rsid w:val="6AFB05C9"/>
    <w:rsid w:val="6C5F4397"/>
    <w:rsid w:val="6CE332BE"/>
    <w:rsid w:val="6CF36742"/>
    <w:rsid w:val="6D480267"/>
    <w:rsid w:val="6DC45945"/>
    <w:rsid w:val="6E3762B1"/>
    <w:rsid w:val="6E791914"/>
    <w:rsid w:val="6EBD3EF9"/>
    <w:rsid w:val="6F065D8C"/>
    <w:rsid w:val="6F5D41AC"/>
    <w:rsid w:val="6F6A5419"/>
    <w:rsid w:val="70CB5027"/>
    <w:rsid w:val="70D05FD7"/>
    <w:rsid w:val="70F139B3"/>
    <w:rsid w:val="71AF0BAF"/>
    <w:rsid w:val="72943867"/>
    <w:rsid w:val="731151FC"/>
    <w:rsid w:val="734A424A"/>
    <w:rsid w:val="738652B1"/>
    <w:rsid w:val="74072FA8"/>
    <w:rsid w:val="741668CD"/>
    <w:rsid w:val="741A2B54"/>
    <w:rsid w:val="74CA6328"/>
    <w:rsid w:val="754C70D7"/>
    <w:rsid w:val="757B595E"/>
    <w:rsid w:val="75BC40F1"/>
    <w:rsid w:val="75F118BC"/>
    <w:rsid w:val="769D5A0F"/>
    <w:rsid w:val="78201183"/>
    <w:rsid w:val="786B7407"/>
    <w:rsid w:val="787A2FB1"/>
    <w:rsid w:val="78C05AAB"/>
    <w:rsid w:val="79134711"/>
    <w:rsid w:val="79192C74"/>
    <w:rsid w:val="79474CD3"/>
    <w:rsid w:val="799C3095"/>
    <w:rsid w:val="79A1137E"/>
    <w:rsid w:val="79C600AD"/>
    <w:rsid w:val="7A067C20"/>
    <w:rsid w:val="7A122B10"/>
    <w:rsid w:val="7B0B7A47"/>
    <w:rsid w:val="7BB31A8A"/>
    <w:rsid w:val="7C4E4C52"/>
    <w:rsid w:val="7C693BE7"/>
    <w:rsid w:val="7D2942BF"/>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smilef</cp:lastModifiedBy>
  <cp:lastPrinted>2019-04-01T02:01:00Z</cp:lastPrinted>
  <dcterms:modified xsi:type="dcterms:W3CDTF">2019-04-03T06:52:42Z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