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u w:val="single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eastAsia="zh-CN"/>
        </w:rPr>
        <w:t>宁波电子行业协会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tbl>
      <w:tblPr>
        <w:tblStyle w:val="2"/>
        <w:tblW w:w="9212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50"/>
        <w:gridCol w:w="2450"/>
        <w:gridCol w:w="289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箱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张老师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联系电话：87294643  87324829   13566328946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传真：87294643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电子邮箱：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instrText xml:space="preserve"> HYPERLINK "mailto:nbdzhyxh@163.com"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nbdzhyxh@163.com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end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516F"/>
    <w:rsid w:val="00D85E6F"/>
    <w:rsid w:val="3C30516F"/>
    <w:rsid w:val="3CBF2329"/>
    <w:rsid w:val="483B267B"/>
    <w:rsid w:val="7DEF6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2018-03-21T10:16:00Z</dcterms:created>
  <dc:creator>张宏仑</dc:creator>
  <cp:lastModifiedBy>张宏仑</cp:lastModifiedBy>
  <dcterms:modified xsi:type="dcterms:W3CDTF">2019-06-17T02:37:25Z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