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仿宋" w:hAnsi="仿宋" w:eastAsia="仿宋" w:cs="仿宋"/>
          <w:sz w:val="24"/>
          <w:szCs w:val="24"/>
          <w:lang w:eastAsia="zh-CN"/>
        </w:rPr>
      </w:pPr>
      <w:r>
        <w:rPr>
          <w:rFonts w:hint="eastAsia" w:ascii="仿宋" w:hAnsi="仿宋" w:eastAsia="仿宋" w:cs="仿宋"/>
          <w:b/>
          <w:bCs/>
          <w:sz w:val="24"/>
          <w:szCs w:val="24"/>
          <w:lang w:eastAsia="zh-CN"/>
        </w:rPr>
        <w:t>议案</w:t>
      </w:r>
      <w:r>
        <w:rPr>
          <w:rFonts w:hint="eastAsia" w:ascii="仿宋" w:hAnsi="仿宋" w:eastAsia="仿宋" w:cs="仿宋"/>
          <w:b/>
          <w:bCs/>
          <w:sz w:val="24"/>
          <w:szCs w:val="24"/>
          <w:lang w:val="en-US" w:eastAsia="zh-CN"/>
        </w:rPr>
        <w:t>4</w:t>
      </w:r>
    </w:p>
    <w:p>
      <w:pPr>
        <w:ind w:left="3500" w:hanging="4518" w:hangingChars="1250"/>
        <w:jc w:val="center"/>
        <w:rPr>
          <w:rFonts w:hint="eastAsia" w:ascii="仿宋" w:hAnsi="仿宋" w:eastAsia="仿宋" w:cs="仿宋"/>
          <w:b/>
          <w:bCs/>
          <w:sz w:val="36"/>
          <w:szCs w:val="36"/>
        </w:rPr>
      </w:pPr>
      <w:r>
        <w:rPr>
          <w:rFonts w:hint="eastAsia" w:ascii="仿宋" w:hAnsi="仿宋" w:eastAsia="仿宋" w:cs="仿宋"/>
          <w:b/>
          <w:bCs/>
          <w:sz w:val="36"/>
          <w:szCs w:val="36"/>
        </w:rPr>
        <w:t>宁波电子行业协会201</w:t>
      </w:r>
      <w:r>
        <w:rPr>
          <w:rFonts w:hint="eastAsia" w:ascii="仿宋" w:hAnsi="仿宋" w:eastAsia="仿宋" w:cs="仿宋"/>
          <w:b/>
          <w:bCs/>
          <w:sz w:val="36"/>
          <w:szCs w:val="36"/>
          <w:lang w:val="en-US" w:eastAsia="zh-CN"/>
        </w:rPr>
        <w:t>8</w:t>
      </w:r>
      <w:r>
        <w:rPr>
          <w:rFonts w:hint="eastAsia" w:ascii="仿宋" w:hAnsi="仿宋" w:eastAsia="仿宋" w:cs="仿宋"/>
          <w:b/>
          <w:bCs/>
          <w:sz w:val="36"/>
          <w:szCs w:val="36"/>
        </w:rPr>
        <w:t>年度财务工作报告</w:t>
      </w:r>
    </w:p>
    <w:p>
      <w:pPr>
        <w:ind w:left="3500" w:hanging="3500" w:hangingChars="1250"/>
        <w:jc w:val="center"/>
        <w:rPr>
          <w:rFonts w:hint="eastAsia" w:ascii="仿宋" w:hAnsi="仿宋" w:eastAsia="仿宋" w:cs="仿宋"/>
          <w:sz w:val="28"/>
          <w:szCs w:val="28"/>
        </w:rPr>
      </w:pP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审议稿</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val="0"/>
        <w:snapToGrid w:val="0"/>
        <w:spacing w:before="200" w:line="520" w:lineRule="exact"/>
        <w:ind w:left="0" w:leftChars="0"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各</w:t>
      </w:r>
      <w:r>
        <w:rPr>
          <w:rFonts w:hint="eastAsia" w:ascii="仿宋" w:hAnsi="仿宋" w:eastAsia="仿宋" w:cs="仿宋"/>
          <w:sz w:val="28"/>
          <w:szCs w:val="28"/>
          <w:lang w:val="en-US" w:eastAsia="zh-CN"/>
        </w:rPr>
        <w:t>会员</w:t>
      </w:r>
      <w:r>
        <w:rPr>
          <w:rFonts w:hint="eastAsia" w:ascii="仿宋" w:hAnsi="仿宋" w:eastAsia="仿宋" w:cs="仿宋"/>
          <w:sz w:val="28"/>
          <w:szCs w:val="28"/>
        </w:rPr>
        <w:t>单位代表：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大家好，</w:t>
      </w:r>
      <w:bookmarkStart w:id="0" w:name="_GoBack"/>
      <w:r>
        <w:rPr>
          <w:rFonts w:hint="eastAsia" w:ascii="仿宋" w:hAnsi="仿宋" w:eastAsia="仿宋" w:cs="仿宋"/>
          <w:sz w:val="28"/>
          <w:szCs w:val="28"/>
        </w:rPr>
        <w:t>受会长委托</w:t>
      </w:r>
      <w:bookmarkEnd w:id="0"/>
      <w:r>
        <w:rPr>
          <w:rFonts w:hint="eastAsia" w:ascii="仿宋" w:hAnsi="仿宋" w:eastAsia="仿宋" w:cs="仿宋"/>
          <w:sz w:val="28"/>
          <w:szCs w:val="28"/>
        </w:rPr>
        <w:t>由我向大家汇报201</w:t>
      </w:r>
      <w:r>
        <w:rPr>
          <w:rFonts w:hint="eastAsia" w:ascii="仿宋" w:hAnsi="仿宋" w:eastAsia="仿宋" w:cs="仿宋"/>
          <w:sz w:val="28"/>
          <w:szCs w:val="28"/>
          <w:lang w:val="en-US" w:eastAsia="zh-CN"/>
        </w:rPr>
        <w:t>8</w:t>
      </w:r>
      <w:r>
        <w:rPr>
          <w:rFonts w:hint="eastAsia" w:ascii="仿宋" w:hAnsi="仿宋" w:eastAsia="仿宋" w:cs="仿宋"/>
          <w:sz w:val="28"/>
          <w:szCs w:val="28"/>
        </w:rPr>
        <w:t>年财务收支执行情况，请各位代表审议。</w:t>
      </w:r>
    </w:p>
    <w:p>
      <w:pPr>
        <w:keepNext w:val="0"/>
        <w:keepLines w:val="0"/>
        <w:pageBreakBefore w:val="0"/>
        <w:widowControl w:val="0"/>
        <w:kinsoku/>
        <w:wordWrap/>
        <w:overflowPunct/>
        <w:topLinePunct w:val="0"/>
        <w:autoSpaceDE/>
        <w:autoSpaceDN/>
        <w:bidi w:val="0"/>
        <w:adjustRightInd w:val="0"/>
        <w:snapToGrid w:val="0"/>
        <w:spacing w:before="200" w:line="520" w:lineRule="exact"/>
        <w:ind w:left="0" w:leftChars="0" w:right="0" w:rightChars="0" w:firstLine="643"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2018</w:t>
      </w:r>
      <w:r>
        <w:rPr>
          <w:rFonts w:hint="eastAsia" w:ascii="仿宋" w:hAnsi="仿宋" w:eastAsia="仿宋" w:cs="仿宋"/>
          <w:b/>
          <w:bCs/>
          <w:sz w:val="32"/>
          <w:szCs w:val="32"/>
        </w:rPr>
        <w:t>年财务主要工作</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协会财务工作围绕</w:t>
      </w:r>
      <w:r>
        <w:rPr>
          <w:rFonts w:hint="eastAsia" w:ascii="仿宋" w:hAnsi="仿宋" w:eastAsia="仿宋" w:cs="仿宋"/>
          <w:sz w:val="28"/>
          <w:szCs w:val="28"/>
          <w:lang w:eastAsia="zh-CN"/>
        </w:rPr>
        <w:t>2018</w:t>
      </w:r>
      <w:r>
        <w:rPr>
          <w:rFonts w:hint="eastAsia" w:ascii="仿宋" w:hAnsi="仿宋" w:eastAsia="仿宋" w:cs="仿宋"/>
          <w:sz w:val="28"/>
          <w:szCs w:val="28"/>
        </w:rPr>
        <w:t>年初理事会确定的各项工作而展开，本着“勤俭办会  民主理财  量入而出”的原则，严格按协会《章程》和《民间非营利组织会计制度》管理，现就</w:t>
      </w:r>
      <w:r>
        <w:rPr>
          <w:rFonts w:hint="eastAsia" w:ascii="仿宋" w:hAnsi="仿宋" w:eastAsia="仿宋" w:cs="仿宋"/>
          <w:sz w:val="28"/>
          <w:szCs w:val="28"/>
          <w:lang w:eastAsia="zh-CN"/>
        </w:rPr>
        <w:t>2018</w:t>
      </w:r>
      <w:r>
        <w:rPr>
          <w:rFonts w:hint="eastAsia" w:ascii="仿宋" w:hAnsi="仿宋" w:eastAsia="仿宋" w:cs="仿宋"/>
          <w:sz w:val="28"/>
          <w:szCs w:val="28"/>
        </w:rPr>
        <w:t>年财务执行情况</w:t>
      </w:r>
      <w:r>
        <w:rPr>
          <w:rFonts w:hint="eastAsia" w:ascii="仿宋" w:hAnsi="仿宋" w:eastAsia="仿宋" w:cs="仿宋"/>
          <w:sz w:val="28"/>
          <w:szCs w:val="28"/>
          <w:lang w:val="en-US" w:eastAsia="zh-CN"/>
        </w:rPr>
        <w:t>和2019年财务预算计划</w:t>
      </w:r>
      <w:r>
        <w:rPr>
          <w:rFonts w:hint="eastAsia" w:ascii="仿宋" w:hAnsi="仿宋" w:eastAsia="仿宋" w:cs="仿宋"/>
          <w:sz w:val="28"/>
          <w:szCs w:val="28"/>
        </w:rPr>
        <w:t>汇报如下：</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协会秘书处严格执行国家有关法律法规，建立健全财务规章制度，配备专职人员，按《民间非营利组织会计制度》规定和协会财务制度规定，按月编制财务报表，如实反映财务收支情况，专项专用，按规定向税务部门报税，接受协会理事会和监事会监督。</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坚持勤俭办会原则，民主理财，合理使用，经费支出按“取之于企业，用之于企业”“取之于政府，用之于发展”的准则，加强核算，提高资金使用效益，更好地为企业和行业服务。</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协会秘书处在理事会领导下，在全体会员单位大力支持配合下，秘书处积极开源节流，通过服务政府、企业和行业，今年财务收入比去年有较大提高，确保了协会各项工作顺利开展。</w:t>
      </w: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年度财务执行情况：</w:t>
      </w:r>
      <w:r>
        <w:rPr>
          <w:rFonts w:hint="eastAsia" w:ascii="仿宋" w:hAnsi="仿宋" w:eastAsia="仿宋" w:cs="仿宋"/>
          <w:sz w:val="28"/>
          <w:szCs w:val="28"/>
          <w:lang w:eastAsia="zh-CN"/>
        </w:rPr>
        <w:t>2018</w:t>
      </w:r>
      <w:r>
        <w:rPr>
          <w:rFonts w:hint="eastAsia" w:ascii="仿宋" w:hAnsi="仿宋" w:eastAsia="仿宋" w:cs="仿宋"/>
          <w:sz w:val="28"/>
          <w:szCs w:val="28"/>
        </w:rPr>
        <w:t>年1月至</w:t>
      </w:r>
      <w:r>
        <w:rPr>
          <w:rFonts w:hint="eastAsia" w:ascii="仿宋" w:hAnsi="仿宋" w:eastAsia="仿宋" w:cs="仿宋"/>
          <w:sz w:val="28"/>
          <w:szCs w:val="28"/>
          <w:lang w:eastAsia="zh-CN"/>
        </w:rPr>
        <w:t>2018</w:t>
      </w:r>
      <w:r>
        <w:rPr>
          <w:rFonts w:hint="eastAsia" w:ascii="仿宋" w:hAnsi="仿宋" w:eastAsia="仿宋" w:cs="仿宋"/>
          <w:sz w:val="28"/>
          <w:szCs w:val="28"/>
        </w:rPr>
        <w:t>年12月31日止，协会年度收入合计</w:t>
      </w:r>
      <w:r>
        <w:rPr>
          <w:rFonts w:hint="eastAsia" w:ascii="仿宋" w:hAnsi="仿宋" w:eastAsia="仿宋" w:cs="仿宋"/>
          <w:sz w:val="28"/>
          <w:szCs w:val="28"/>
          <w:lang w:val="en-US" w:eastAsia="zh-CN"/>
        </w:rPr>
        <w:t>124.29</w:t>
      </w:r>
      <w:r>
        <w:rPr>
          <w:rFonts w:hint="eastAsia" w:ascii="仿宋" w:hAnsi="仿宋" w:eastAsia="仿宋" w:cs="仿宋"/>
          <w:sz w:val="28"/>
          <w:szCs w:val="28"/>
        </w:rPr>
        <w:t>万元，比去年同期增长</w:t>
      </w:r>
      <w:r>
        <w:rPr>
          <w:rFonts w:hint="eastAsia" w:ascii="仿宋" w:hAnsi="仿宋" w:eastAsia="仿宋" w:cs="仿宋"/>
          <w:sz w:val="28"/>
          <w:szCs w:val="28"/>
          <w:lang w:val="en-US" w:eastAsia="zh-CN"/>
        </w:rPr>
        <w:t>15.3</w:t>
      </w:r>
      <w:r>
        <w:rPr>
          <w:rFonts w:hint="eastAsia" w:ascii="仿宋" w:hAnsi="仿宋" w:eastAsia="仿宋" w:cs="仿宋"/>
          <w:sz w:val="28"/>
          <w:szCs w:val="28"/>
        </w:rPr>
        <w:t>%，各项支出</w:t>
      </w:r>
      <w:r>
        <w:rPr>
          <w:rFonts w:hint="eastAsia" w:ascii="仿宋" w:hAnsi="仿宋" w:eastAsia="仿宋" w:cs="仿宋"/>
          <w:sz w:val="28"/>
          <w:szCs w:val="28"/>
          <w:lang w:val="en-US" w:eastAsia="zh-CN"/>
        </w:rPr>
        <w:t>39.71</w:t>
      </w:r>
      <w:r>
        <w:rPr>
          <w:rFonts w:hint="eastAsia" w:ascii="仿宋" w:hAnsi="仿宋" w:eastAsia="仿宋" w:cs="仿宋"/>
          <w:sz w:val="28"/>
          <w:szCs w:val="28"/>
        </w:rPr>
        <w:t>万元，比去年</w:t>
      </w:r>
      <w:r>
        <w:rPr>
          <w:rFonts w:hint="eastAsia" w:ascii="仿宋" w:hAnsi="仿宋" w:eastAsia="仿宋" w:cs="仿宋"/>
          <w:sz w:val="28"/>
          <w:szCs w:val="28"/>
          <w:lang w:val="en-US" w:eastAsia="zh-CN"/>
        </w:rPr>
        <w:t>减少44</w:t>
      </w:r>
      <w:r>
        <w:rPr>
          <w:rFonts w:hint="eastAsia" w:ascii="仿宋" w:hAnsi="仿宋" w:eastAsia="仿宋" w:cs="仿宋"/>
          <w:sz w:val="28"/>
          <w:szCs w:val="28"/>
        </w:rPr>
        <w:t>%，收支相抵后结余为</w:t>
      </w:r>
      <w:r>
        <w:rPr>
          <w:rFonts w:hint="eastAsia" w:ascii="仿宋" w:hAnsi="仿宋" w:eastAsia="仿宋" w:cs="仿宋"/>
          <w:sz w:val="28"/>
          <w:szCs w:val="28"/>
          <w:lang w:val="en-US" w:eastAsia="zh-CN"/>
        </w:rPr>
        <w:t>84.58</w:t>
      </w:r>
      <w:r>
        <w:rPr>
          <w:rFonts w:hint="eastAsia" w:ascii="仿宋" w:hAnsi="仿宋" w:eastAsia="仿宋" w:cs="仿宋"/>
          <w:sz w:val="28"/>
          <w:szCs w:val="28"/>
        </w:rPr>
        <w:t>万元</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before="200" w:line="520" w:lineRule="exact"/>
        <w:ind w:left="0" w:leftChars="0" w:right="0" w:rightChars="0" w:firstLine="643"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32"/>
          <w:szCs w:val="32"/>
        </w:rPr>
        <w:t>二、年度收入情况</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协会年度收入来源主要是会费收入、购买政府服务项目和</w:t>
      </w:r>
      <w:r>
        <w:rPr>
          <w:rFonts w:hint="eastAsia" w:ascii="仿宋" w:hAnsi="仿宋" w:eastAsia="仿宋" w:cs="仿宋"/>
          <w:sz w:val="28"/>
          <w:szCs w:val="28"/>
          <w:lang w:val="en-US" w:eastAsia="zh-CN"/>
        </w:rPr>
        <w:t>财政专项补助</w:t>
      </w:r>
      <w:r>
        <w:rPr>
          <w:rFonts w:hint="eastAsia" w:ascii="仿宋" w:hAnsi="仿宋" w:eastAsia="仿宋" w:cs="仿宋"/>
          <w:sz w:val="28"/>
          <w:szCs w:val="28"/>
        </w:rPr>
        <w:t>组成，</w:t>
      </w:r>
      <w:r>
        <w:rPr>
          <w:rFonts w:hint="eastAsia" w:ascii="仿宋" w:hAnsi="仿宋" w:eastAsia="仿宋" w:cs="仿宋"/>
          <w:sz w:val="28"/>
          <w:szCs w:val="28"/>
          <w:lang w:eastAsia="zh-CN"/>
        </w:rPr>
        <w:t>2018</w:t>
      </w:r>
      <w:r>
        <w:rPr>
          <w:rFonts w:hint="eastAsia" w:ascii="仿宋" w:hAnsi="仿宋" w:eastAsia="仿宋" w:cs="仿宋"/>
          <w:sz w:val="28"/>
          <w:szCs w:val="28"/>
        </w:rPr>
        <w:t>年协会各项收入合计为</w:t>
      </w:r>
      <w:r>
        <w:rPr>
          <w:rFonts w:hint="eastAsia" w:ascii="仿宋" w:hAnsi="仿宋" w:eastAsia="仿宋" w:cs="仿宋"/>
          <w:b/>
          <w:bCs/>
          <w:sz w:val="28"/>
          <w:szCs w:val="28"/>
          <w:lang w:val="en-US" w:eastAsia="zh-CN"/>
        </w:rPr>
        <w:t>124.29</w:t>
      </w:r>
      <w:r>
        <w:rPr>
          <w:rFonts w:hint="eastAsia" w:ascii="仿宋" w:hAnsi="仿宋" w:eastAsia="仿宋" w:cs="仿宋"/>
          <w:sz w:val="28"/>
          <w:szCs w:val="28"/>
        </w:rPr>
        <w:t>万元，其中：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1、会费与利息：</w:t>
      </w:r>
      <w:r>
        <w:rPr>
          <w:rFonts w:hint="eastAsia" w:ascii="仿宋" w:hAnsi="仿宋" w:eastAsia="仿宋" w:cs="仿宋"/>
          <w:sz w:val="28"/>
          <w:szCs w:val="28"/>
          <w:lang w:eastAsia="zh-CN"/>
        </w:rPr>
        <w:t>2018</w:t>
      </w:r>
      <w:r>
        <w:rPr>
          <w:rFonts w:hint="eastAsia" w:ascii="仿宋" w:hAnsi="仿宋" w:eastAsia="仿宋" w:cs="仿宋"/>
          <w:sz w:val="28"/>
          <w:szCs w:val="28"/>
        </w:rPr>
        <w:t>年协会会员单位在册</w:t>
      </w:r>
      <w:r>
        <w:rPr>
          <w:rFonts w:hint="eastAsia" w:ascii="仿宋" w:hAnsi="仿宋" w:eastAsia="仿宋" w:cs="仿宋"/>
          <w:sz w:val="28"/>
          <w:szCs w:val="28"/>
          <w:lang w:val="en-US" w:eastAsia="zh-CN"/>
        </w:rPr>
        <w:t>264</w:t>
      </w:r>
      <w:r>
        <w:rPr>
          <w:rFonts w:hint="eastAsia" w:ascii="仿宋" w:hAnsi="仿宋" w:eastAsia="仿宋" w:cs="仿宋"/>
          <w:sz w:val="28"/>
          <w:szCs w:val="28"/>
        </w:rPr>
        <w:t>家，按照协会章程规定会员会费应缴纳收入81.</w:t>
      </w:r>
      <w:r>
        <w:rPr>
          <w:rFonts w:hint="eastAsia" w:ascii="仿宋" w:hAnsi="仿宋" w:eastAsia="仿宋" w:cs="仿宋"/>
          <w:sz w:val="28"/>
          <w:szCs w:val="28"/>
          <w:lang w:val="en-US" w:eastAsia="zh-CN"/>
        </w:rPr>
        <w:t>55</w:t>
      </w:r>
      <w:r>
        <w:rPr>
          <w:rFonts w:hint="eastAsia" w:ascii="仿宋" w:hAnsi="仿宋" w:eastAsia="仿宋" w:cs="仿宋"/>
          <w:sz w:val="28"/>
          <w:szCs w:val="28"/>
        </w:rPr>
        <w:t>万元，实收</w:t>
      </w:r>
      <w:r>
        <w:rPr>
          <w:rFonts w:hint="eastAsia" w:ascii="仿宋" w:hAnsi="仿宋" w:eastAsia="仿宋" w:cs="仿宋"/>
          <w:sz w:val="28"/>
          <w:szCs w:val="28"/>
          <w:lang w:val="en-US" w:eastAsia="zh-CN"/>
        </w:rPr>
        <w:t>54.4</w:t>
      </w:r>
      <w:r>
        <w:rPr>
          <w:rFonts w:hint="eastAsia" w:ascii="仿宋" w:hAnsi="仿宋" w:eastAsia="仿宋" w:cs="仿宋"/>
          <w:sz w:val="28"/>
          <w:szCs w:val="28"/>
        </w:rPr>
        <w:t>万元（扣除科研机构、部分院校、经营倒闭及帮困企业）等实缴率达 8</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2、购买政府服务收入</w:t>
      </w:r>
      <w:r>
        <w:rPr>
          <w:rFonts w:hint="eastAsia" w:ascii="仿宋" w:hAnsi="仿宋" w:eastAsia="仿宋" w:cs="仿宋"/>
          <w:sz w:val="28"/>
          <w:szCs w:val="28"/>
          <w:lang w:val="en-US" w:eastAsia="zh-CN"/>
        </w:rPr>
        <w:t>和财政专项补助等44.41</w:t>
      </w:r>
      <w:r>
        <w:rPr>
          <w:rFonts w:hint="eastAsia" w:ascii="仿宋" w:hAnsi="仿宋" w:eastAsia="仿宋" w:cs="仿宋"/>
          <w:sz w:val="28"/>
          <w:szCs w:val="28"/>
        </w:rPr>
        <w:t>万元。</w:t>
      </w:r>
    </w:p>
    <w:p>
      <w:pPr>
        <w:keepNext w:val="0"/>
        <w:keepLines w:val="0"/>
        <w:pageBreakBefore w:val="0"/>
        <w:widowControl w:val="0"/>
        <w:kinsoku/>
        <w:wordWrap/>
        <w:overflowPunct/>
        <w:topLinePunct w:val="0"/>
        <w:autoSpaceDE/>
        <w:autoSpaceDN/>
        <w:bidi w:val="0"/>
        <w:adjustRightInd w:val="0"/>
        <w:snapToGrid w:val="0"/>
        <w:spacing w:before="200" w:line="520" w:lineRule="exact"/>
        <w:ind w:left="0" w:leftChars="0" w:right="0" w:rightChars="0" w:firstLine="643"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32"/>
          <w:szCs w:val="32"/>
        </w:rPr>
        <w:t>三、协会经费支出情况</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协会</w:t>
      </w:r>
      <w:r>
        <w:rPr>
          <w:rFonts w:hint="eastAsia" w:ascii="仿宋" w:hAnsi="仿宋" w:eastAsia="仿宋" w:cs="仿宋"/>
          <w:sz w:val="28"/>
          <w:szCs w:val="28"/>
          <w:lang w:eastAsia="zh-CN"/>
        </w:rPr>
        <w:t>2018</w:t>
      </w:r>
      <w:r>
        <w:rPr>
          <w:rFonts w:hint="eastAsia" w:ascii="仿宋" w:hAnsi="仿宋" w:eastAsia="仿宋" w:cs="仿宋"/>
          <w:sz w:val="28"/>
          <w:szCs w:val="28"/>
        </w:rPr>
        <w:t>年事业支出总计为</w:t>
      </w:r>
      <w:r>
        <w:rPr>
          <w:rFonts w:hint="eastAsia" w:ascii="仿宋" w:hAnsi="仿宋" w:eastAsia="仿宋" w:cs="仿宋"/>
          <w:b/>
          <w:bCs/>
          <w:sz w:val="28"/>
          <w:szCs w:val="28"/>
          <w:lang w:val="en-US" w:eastAsia="zh-CN"/>
        </w:rPr>
        <w:t>39.71</w:t>
      </w:r>
      <w:r>
        <w:rPr>
          <w:rFonts w:hint="eastAsia" w:ascii="仿宋" w:hAnsi="仿宋" w:eastAsia="仿宋" w:cs="仿宋"/>
          <w:sz w:val="28"/>
          <w:szCs w:val="28"/>
        </w:rPr>
        <w:t>万元，其中：</w:t>
      </w:r>
    </w:p>
    <w:p>
      <w:pPr>
        <w:pStyle w:val="8"/>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协会管理费用支出为</w:t>
      </w:r>
      <w:r>
        <w:rPr>
          <w:rFonts w:hint="eastAsia" w:ascii="仿宋" w:hAnsi="仿宋" w:eastAsia="仿宋" w:cs="仿宋"/>
          <w:sz w:val="28"/>
          <w:szCs w:val="28"/>
          <w:lang w:val="en-US" w:eastAsia="zh-CN"/>
        </w:rPr>
        <w:t>29.42</w:t>
      </w:r>
      <w:r>
        <w:rPr>
          <w:rFonts w:hint="eastAsia" w:ascii="仿宋" w:hAnsi="仿宋" w:eastAsia="仿宋" w:cs="仿宋"/>
          <w:sz w:val="28"/>
          <w:szCs w:val="28"/>
        </w:rPr>
        <w:t>万元，</w:t>
      </w:r>
      <w:r>
        <w:rPr>
          <w:rFonts w:hint="eastAsia" w:ascii="仿宋" w:hAnsi="仿宋" w:eastAsia="仿宋" w:cs="仿宋"/>
          <w:sz w:val="28"/>
          <w:szCs w:val="28"/>
          <w:lang w:val="en-US" w:eastAsia="zh-CN"/>
        </w:rPr>
        <w:t>比</w:t>
      </w:r>
      <w:r>
        <w:rPr>
          <w:rFonts w:hint="eastAsia" w:ascii="仿宋" w:hAnsi="仿宋" w:eastAsia="仿宋" w:cs="仿宋"/>
          <w:sz w:val="28"/>
          <w:szCs w:val="28"/>
        </w:rPr>
        <w:t>去年</w:t>
      </w:r>
      <w:r>
        <w:rPr>
          <w:rFonts w:hint="eastAsia" w:ascii="仿宋" w:hAnsi="仿宋" w:eastAsia="仿宋" w:cs="仿宋"/>
          <w:sz w:val="28"/>
          <w:szCs w:val="28"/>
          <w:lang w:val="en-US" w:eastAsia="zh-CN"/>
        </w:rPr>
        <w:t>有所降低</w:t>
      </w:r>
      <w:r>
        <w:rPr>
          <w:rFonts w:hint="eastAsia" w:ascii="仿宋" w:hAnsi="仿宋" w:eastAsia="仿宋" w:cs="仿宋"/>
          <w:sz w:val="28"/>
          <w:szCs w:val="28"/>
        </w:rPr>
        <w:t>，其中专职人员工资福利</w:t>
      </w:r>
      <w:r>
        <w:rPr>
          <w:rFonts w:hint="eastAsia" w:ascii="仿宋" w:hAnsi="仿宋" w:eastAsia="仿宋" w:cs="仿宋"/>
          <w:sz w:val="28"/>
          <w:szCs w:val="28"/>
          <w:lang w:val="en-US" w:eastAsia="zh-CN"/>
        </w:rPr>
        <w:t>18.46</w:t>
      </w:r>
      <w:r>
        <w:rPr>
          <w:rFonts w:hint="eastAsia" w:ascii="仿宋" w:hAnsi="仿宋" w:eastAsia="仿宋" w:cs="仿宋"/>
          <w:sz w:val="28"/>
          <w:szCs w:val="28"/>
        </w:rPr>
        <w:t>万元（去年</w:t>
      </w:r>
      <w:r>
        <w:rPr>
          <w:rFonts w:hint="eastAsia" w:ascii="仿宋" w:hAnsi="仿宋" w:eastAsia="仿宋" w:cs="仿宋"/>
          <w:sz w:val="28"/>
          <w:szCs w:val="28"/>
          <w:lang w:val="en-US" w:eastAsia="zh-CN"/>
        </w:rPr>
        <w:t>28.54</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办公费</w:t>
      </w:r>
      <w:r>
        <w:rPr>
          <w:rFonts w:hint="eastAsia" w:ascii="仿宋" w:hAnsi="仿宋" w:eastAsia="仿宋" w:cs="仿宋"/>
          <w:sz w:val="28"/>
          <w:szCs w:val="28"/>
          <w:lang w:val="en-US" w:eastAsia="zh-CN"/>
        </w:rPr>
        <w:t>等6.3</w:t>
      </w:r>
      <w:r>
        <w:rPr>
          <w:rFonts w:hint="eastAsia" w:ascii="仿宋" w:hAnsi="仿宋" w:eastAsia="仿宋" w:cs="仿宋"/>
          <w:sz w:val="28"/>
          <w:szCs w:val="28"/>
        </w:rPr>
        <w:t>万元。</w:t>
      </w:r>
    </w:p>
    <w:p>
      <w:pPr>
        <w:pStyle w:val="8"/>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协会业务活动成本支出</w:t>
      </w:r>
      <w:r>
        <w:rPr>
          <w:rFonts w:hint="eastAsia" w:ascii="仿宋" w:hAnsi="仿宋" w:eastAsia="仿宋" w:cs="仿宋"/>
          <w:sz w:val="28"/>
          <w:szCs w:val="28"/>
          <w:lang w:val="en-US" w:eastAsia="zh-CN"/>
        </w:rPr>
        <w:t>20.54</w:t>
      </w:r>
      <w:r>
        <w:rPr>
          <w:rFonts w:hint="eastAsia" w:ascii="仿宋" w:hAnsi="仿宋" w:eastAsia="仿宋" w:cs="仿宋"/>
          <w:sz w:val="28"/>
          <w:szCs w:val="28"/>
        </w:rPr>
        <w:t>万元。</w:t>
      </w:r>
    </w:p>
    <w:p>
      <w:pPr>
        <w:keepNext w:val="0"/>
        <w:keepLines w:val="0"/>
        <w:pageBreakBefore w:val="0"/>
        <w:widowControl w:val="0"/>
        <w:kinsoku/>
        <w:wordWrap/>
        <w:overflowPunct/>
        <w:topLinePunct w:val="0"/>
        <w:autoSpaceDE/>
        <w:autoSpaceDN/>
        <w:bidi w:val="0"/>
        <w:adjustRightInd w:val="0"/>
        <w:snapToGrid w:val="0"/>
        <w:spacing w:before="200" w:line="520" w:lineRule="exact"/>
        <w:ind w:left="0" w:leftChars="0" w:right="0" w:rightChars="0" w:firstLine="643"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32"/>
          <w:szCs w:val="32"/>
        </w:rPr>
        <w:t>四、协会经费结余</w:t>
      </w:r>
      <w:r>
        <w:rPr>
          <w:rFonts w:hint="eastAsia" w:ascii="仿宋" w:hAnsi="仿宋" w:eastAsia="仿宋" w:cs="仿宋"/>
          <w:b/>
          <w:bCs/>
          <w:sz w:val="32"/>
          <w:szCs w:val="32"/>
          <w:lang w:val="en-US" w:eastAsia="zh-CN"/>
        </w:rPr>
        <w:t>84.58</w:t>
      </w:r>
      <w:r>
        <w:rPr>
          <w:rFonts w:hint="eastAsia" w:ascii="仿宋" w:hAnsi="仿宋" w:eastAsia="仿宋" w:cs="仿宋"/>
          <w:b/>
          <w:bCs/>
          <w:sz w:val="32"/>
          <w:szCs w:val="32"/>
        </w:rPr>
        <w:t>万元</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2018</w:t>
      </w:r>
      <w:r>
        <w:rPr>
          <w:rFonts w:hint="eastAsia" w:ascii="仿宋" w:hAnsi="仿宋" w:eastAsia="仿宋" w:cs="仿宋"/>
          <w:sz w:val="28"/>
          <w:szCs w:val="28"/>
        </w:rPr>
        <w:t>年协会经费结余，一是得到市经信委、市科技局、市商务委、省商务厅和高新区等政府职能部门的大力支持，二是继续得到会长单位电子信息集团为协会发展提供配套办公设施及交通工具，</w:t>
      </w:r>
      <w:r>
        <w:rPr>
          <w:rFonts w:hint="eastAsia" w:ascii="仿宋" w:hAnsi="仿宋" w:eastAsia="仿宋" w:cs="仿宋"/>
          <w:sz w:val="28"/>
          <w:szCs w:val="28"/>
          <w:lang w:val="en-US" w:eastAsia="zh-CN"/>
        </w:rPr>
        <w:t>三</w:t>
      </w:r>
      <w:r>
        <w:rPr>
          <w:rFonts w:hint="eastAsia" w:ascii="仿宋" w:hAnsi="仿宋" w:eastAsia="仿宋" w:cs="仿宋"/>
          <w:sz w:val="28"/>
          <w:szCs w:val="28"/>
        </w:rPr>
        <w:t>是</w:t>
      </w:r>
      <w:r>
        <w:rPr>
          <w:rFonts w:hint="eastAsia" w:ascii="仿宋" w:hAnsi="仿宋" w:eastAsia="仿宋" w:cs="仿宋"/>
          <w:sz w:val="28"/>
          <w:szCs w:val="28"/>
          <w:lang w:val="en-US" w:eastAsia="zh-CN"/>
        </w:rPr>
        <w:t>麦博韦尔和惠之星为两次会长会议提供服务；四是</w:t>
      </w:r>
      <w:r>
        <w:rPr>
          <w:rFonts w:hint="eastAsia" w:ascii="仿宋" w:hAnsi="仿宋" w:eastAsia="仿宋" w:cs="仿宋"/>
          <w:sz w:val="28"/>
          <w:szCs w:val="28"/>
        </w:rPr>
        <w:t>协会秘书处同心协力为协会发展开源节流。</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在此，我仅代表秘书处全体人员对关心和支持协会工作的各项职能部门领导和在座会员单位表示衷心感谢！也感谢全体会员单位给予理解和支持。</w:t>
      </w:r>
    </w:p>
    <w:p>
      <w:pPr>
        <w:keepNext w:val="0"/>
        <w:keepLines w:val="0"/>
        <w:pageBreakBefore w:val="0"/>
        <w:widowControl w:val="0"/>
        <w:kinsoku/>
        <w:wordWrap/>
        <w:overflowPunct/>
        <w:topLinePunct w:val="0"/>
        <w:autoSpaceDE/>
        <w:autoSpaceDN/>
        <w:bidi w:val="0"/>
        <w:adjustRightInd w:val="0"/>
        <w:snapToGrid w:val="0"/>
        <w:spacing w:before="200" w:line="520" w:lineRule="exact"/>
        <w:ind w:left="0" w:leftChars="0" w:right="0" w:rightChars="0" w:firstLine="643"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32"/>
          <w:szCs w:val="32"/>
        </w:rPr>
        <w:t>五、协会监事会审查意见</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协会财务报表符合《民间非营利组织会计制度》和《协会财务管理办法》的规定，并如实地反映了协会的财务状况，各项财务账目清楚如实。</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32"/>
          <w:szCs w:val="32"/>
        </w:rPr>
        <w:t>六、201</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年财务主要工作</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1、围绕协会201</w:t>
      </w:r>
      <w:r>
        <w:rPr>
          <w:rFonts w:hint="eastAsia" w:ascii="仿宋" w:hAnsi="仿宋" w:eastAsia="仿宋" w:cs="仿宋"/>
          <w:sz w:val="28"/>
          <w:szCs w:val="28"/>
          <w:lang w:val="en-US" w:eastAsia="zh-CN"/>
        </w:rPr>
        <w:t>9</w:t>
      </w:r>
      <w:r>
        <w:rPr>
          <w:rFonts w:hint="eastAsia" w:ascii="仿宋" w:hAnsi="仿宋" w:eastAsia="仿宋" w:cs="仿宋"/>
          <w:sz w:val="28"/>
          <w:szCs w:val="28"/>
        </w:rPr>
        <w:t>年理事会确定各项工作目标开展工作，继续为协会的发展“开源节流”，为会员单位提供良好服务，确保协会各项工作圆满完成。</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2、严格按照财务管理制度编制年度预算和决算，并向会员大会报告。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3、按协会《章程》规定，继续做好会费收缴工作。201</w:t>
      </w:r>
      <w:r>
        <w:rPr>
          <w:rFonts w:hint="eastAsia" w:ascii="仿宋" w:hAnsi="仿宋" w:eastAsia="仿宋" w:cs="仿宋"/>
          <w:sz w:val="28"/>
          <w:szCs w:val="28"/>
          <w:lang w:val="en-US" w:eastAsia="zh-CN"/>
        </w:rPr>
        <w:t>9</w:t>
      </w:r>
      <w:r>
        <w:rPr>
          <w:rFonts w:hint="eastAsia" w:ascii="仿宋" w:hAnsi="仿宋" w:eastAsia="仿宋" w:cs="仿宋"/>
          <w:sz w:val="28"/>
          <w:szCs w:val="28"/>
        </w:rPr>
        <w:t>年初步考虑在</w:t>
      </w:r>
      <w:r>
        <w:rPr>
          <w:rFonts w:hint="eastAsia" w:ascii="仿宋" w:hAnsi="仿宋" w:eastAsia="仿宋" w:cs="仿宋"/>
          <w:sz w:val="28"/>
          <w:szCs w:val="28"/>
          <w:lang w:eastAsia="zh-CN"/>
        </w:rPr>
        <w:t>2018</w:t>
      </w:r>
      <w:r>
        <w:rPr>
          <w:rFonts w:hint="eastAsia" w:ascii="仿宋" w:hAnsi="仿宋" w:eastAsia="仿宋" w:cs="仿宋"/>
          <w:sz w:val="28"/>
          <w:szCs w:val="28"/>
        </w:rPr>
        <w:t>年的基础上新会员发展按10%速度递增（约在27</w:t>
      </w:r>
      <w:r>
        <w:rPr>
          <w:rFonts w:hint="eastAsia" w:ascii="仿宋" w:hAnsi="仿宋" w:eastAsia="仿宋" w:cs="仿宋"/>
          <w:sz w:val="28"/>
          <w:szCs w:val="28"/>
          <w:lang w:val="en-US" w:eastAsia="zh-CN"/>
        </w:rPr>
        <w:t>7</w:t>
      </w:r>
      <w:r>
        <w:rPr>
          <w:rFonts w:hint="eastAsia" w:ascii="仿宋" w:hAnsi="仿宋" w:eastAsia="仿宋" w:cs="仿宋"/>
          <w:sz w:val="28"/>
          <w:szCs w:val="28"/>
        </w:rPr>
        <w:t>家），为了实现此目标，希望继续得到会长理事和全体会员单位的大力支持，确保201</w:t>
      </w:r>
      <w:r>
        <w:rPr>
          <w:rFonts w:hint="eastAsia" w:ascii="仿宋" w:hAnsi="仿宋" w:eastAsia="仿宋" w:cs="仿宋"/>
          <w:sz w:val="28"/>
          <w:szCs w:val="28"/>
          <w:lang w:val="en-US" w:eastAsia="zh-CN"/>
        </w:rPr>
        <w:t>9</w:t>
      </w:r>
      <w:r>
        <w:rPr>
          <w:rFonts w:hint="eastAsia" w:ascii="仿宋" w:hAnsi="仿宋" w:eastAsia="仿宋" w:cs="仿宋"/>
          <w:sz w:val="28"/>
          <w:szCs w:val="28"/>
        </w:rPr>
        <w:t>年度各项工作圆满完成。</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4、协会财务工作原则：严格执行《社会团体制度》和《民间非营利组织会计准则》的规定及协会《财务管理办法》，自觉纳税接受社会各界和协会监事会监督和检查。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2018</w:t>
      </w:r>
      <w:r>
        <w:rPr>
          <w:rFonts w:hint="eastAsia" w:ascii="仿宋" w:hAnsi="仿宋" w:eastAsia="仿宋" w:cs="仿宋"/>
          <w:sz w:val="28"/>
          <w:szCs w:val="28"/>
        </w:rPr>
        <w:t>年协会财务工作在各政府职能部门和协会全体会员单位及秘书处共同努力下，圆满完成理事会交于的各项工作，在此谨代表协会秘书处全体同仁对关心支持协会工作的各位领导、社会各界同仁、全体会员单位表示衷心感谢。</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仿宋" w:hAnsi="仿宋" w:eastAsia="仿宋" w:cs="仿宋"/>
          <w:sz w:val="28"/>
          <w:szCs w:val="28"/>
        </w:rPr>
        <w:t>在新的一年里，协会秘书处将在新的经济环境下，继续开拓创新，践行使命，勇于担当，提升履职能力，广开财源，为会员单位提供优质服务，为我市电子信息行业发展做出新贡献。谢谢大家。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458"/>
    <w:multiLevelType w:val="multilevel"/>
    <w:tmpl w:val="100834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6C35F3"/>
    <w:multiLevelType w:val="multilevel"/>
    <w:tmpl w:val="616C35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739"/>
    <w:rsid w:val="00202CC5"/>
    <w:rsid w:val="00427520"/>
    <w:rsid w:val="009C6550"/>
    <w:rsid w:val="00A76687"/>
    <w:rsid w:val="00A76739"/>
    <w:rsid w:val="00B2680C"/>
    <w:rsid w:val="00BD498D"/>
    <w:rsid w:val="00F73AD2"/>
    <w:rsid w:val="00FB1DB4"/>
    <w:rsid w:val="0E6D5A59"/>
    <w:rsid w:val="1B211C86"/>
    <w:rsid w:val="1D054B03"/>
    <w:rsid w:val="221B547D"/>
    <w:rsid w:val="2E762A84"/>
    <w:rsid w:val="2F447D37"/>
    <w:rsid w:val="48A81344"/>
    <w:rsid w:val="66E048C3"/>
    <w:rsid w:val="6BA06A39"/>
    <w:rsid w:val="6E4C19C3"/>
    <w:rsid w:val="6F3F0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1472</Words>
  <Characters>1595</Characters>
  <Lines>13</Lines>
  <Paragraphs>3</Paragraphs>
  <TotalTime>61</TotalTime>
  <ScaleCrop>false</ScaleCrop>
  <LinksUpToDate>false</LinksUpToDate>
  <CharactersWithSpaces>1600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2018-01-05T04:41:00Z</dcterms:created>
  <dc:creator>User</dc:creator>
  <cp:lastModifiedBy>张宏仑</cp:lastModifiedBy>
  <cp:lastPrinted>2019-01-16T03:40:00Z</cp:lastPrinted>
  <dcterms:modified xsi:type="dcterms:W3CDTF">2019-04-04T06:31:18Z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