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议案一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关于宁波电子行业协会第五届换届工作方案的提案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E3936"/>
          <w:sz w:val="32"/>
          <w:szCs w:val="32"/>
          <w:lang w:val="en-US" w:eastAsia="zh-CN"/>
        </w:rPr>
        <w:t>会长  李凌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  <w:t>各会员</w:t>
      </w:r>
      <w:bookmarkStart w:id="0" w:name="_GoBack"/>
      <w:bookmarkEnd w:id="0"/>
      <w:r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  <w:t>单位代表：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根据协会章程规定，四届理事会将于2019年4月届满五年，将按规定召开协会第五届会员大会进行换届工作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 xml:space="preserve">为保证换届工作能顺利、规范、有序地进行，特制订协会五届理事会换届工作方案。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一、换届工作在四届理事会和换届工作委员会领导下进行。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二、换届工作班子（办公室）由四届理事会秘书处为主组成，执行换届工作。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三、本次理事会换届选举采用等额无记名投票表决方式。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四、2019年4月召开五届会员大会进行换届选举。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五、根据四届</w:t>
      </w:r>
      <w:r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  <w:t>八次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会长会议决议，在2019年1月成立五届理事会换届工作委员会，执行换届工作开展。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六、2019年1月呈报市民政局民间组织管理局“关于协会五届换届工作”请示报告。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七、2019年2月完成章程修改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选举办法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候选人产生办法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换届调查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表决票样稿等。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八、2019年一季度完成</w:t>
      </w:r>
      <w:r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  <w:t>四届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工作报告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财务审计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财务工作报告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监事会工作报告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候选人初步名单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表彰人员初评名单</w:t>
      </w:r>
      <w:r>
        <w:rPr>
          <w:rFonts w:hint="eastAsia" w:ascii="仿宋" w:hAnsi="仿宋" w:eastAsia="仿宋" w:cs="仿宋"/>
          <w:color w:val="3E393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3E3936"/>
          <w:sz w:val="28"/>
          <w:szCs w:val="28"/>
        </w:rPr>
        <w:t>会场预定等工作。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  <w:r>
        <w:rPr>
          <w:rFonts w:hint="eastAsia" w:ascii="仿宋" w:hAnsi="仿宋" w:eastAsia="仿宋" w:cs="仿宋"/>
          <w:color w:val="3E3936"/>
          <w:sz w:val="28"/>
          <w:szCs w:val="28"/>
        </w:rPr>
        <w:t>九、2019年4月召开四届会长会议和理事会议，讨论通过换届的主要文件并召开协会第五届一次会员大会。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  <w:t>附件：换届工作计划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E3936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color w:val="3E3936"/>
          <w:sz w:val="28"/>
          <w:szCs w:val="28"/>
          <w:lang w:val="en-US" w:eastAsia="zh-CN"/>
        </w:rPr>
        <w:t>宁波电子行业协会第五届换届工作计划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E3936"/>
          <w:sz w:val="10"/>
          <w:szCs w:val="1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E3936"/>
          <w:sz w:val="32"/>
          <w:szCs w:val="32"/>
          <w:lang w:val="en-US" w:eastAsia="zh-CN"/>
        </w:rPr>
        <w:t>一、文件资料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624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工作计划内容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换届方案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会长会议通知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换届请示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协会工作报告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财务工作报告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监事会工作报告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协会章程修改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协会章程修改报告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换届选举办法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候选人产生办法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候选人说明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换届调查征询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会议资料定稿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四届顾问致谢信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62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评优《协会工作优秀贡献奖》（2014-2018）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E393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E3936"/>
          <w:sz w:val="32"/>
          <w:szCs w:val="32"/>
          <w:lang w:val="en-US" w:eastAsia="zh-CN"/>
        </w:rPr>
        <w:t>准备工作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40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工作计划内容</w:t>
            </w:r>
          </w:p>
        </w:tc>
        <w:tc>
          <w:tcPr>
            <w:tcW w:w="21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召开四届八次会长会议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呈报民政局换届请示文件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印刷文件资料（换届工作计划详见附件中1、7、9、10）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发、收会员单位换届工作征询调查表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财务审计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提出五届理事会候选人名单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网上征求理事会候选人名单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提出理事会名誉会长、顾问建议名单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做好各项会议准备工作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按计划进度要求执行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提出优秀单位初评、复评名单并公示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优秀证书、奖牌设计制作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四届、五届名誉会长、顾问纪念牌设计制作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2019年1月-3月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换届大会领导、嘉宾、兄弟协会和会员单位参会名单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2019年3月底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6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换届大会各项工作</w:t>
            </w:r>
          </w:p>
        </w:tc>
        <w:tc>
          <w:tcPr>
            <w:tcW w:w="21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2019年1月-3月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44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E3936"/>
          <w:sz w:val="32"/>
          <w:szCs w:val="32"/>
          <w:lang w:val="en-US" w:eastAsia="zh-CN"/>
        </w:rPr>
      </w:pPr>
    </w:p>
    <w:sectPr>
      <w:pgSz w:w="11906" w:h="16838"/>
      <w:pgMar w:top="1361" w:right="1701" w:bottom="136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68DA"/>
    <w:multiLevelType w:val="singleLevel"/>
    <w:tmpl w:val="635368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37CC9"/>
    <w:rsid w:val="000010EC"/>
    <w:rsid w:val="006B36AD"/>
    <w:rsid w:val="00A60093"/>
    <w:rsid w:val="00D253E5"/>
    <w:rsid w:val="02597223"/>
    <w:rsid w:val="02F279B0"/>
    <w:rsid w:val="04D64EB5"/>
    <w:rsid w:val="06A64532"/>
    <w:rsid w:val="06C155B7"/>
    <w:rsid w:val="09027B66"/>
    <w:rsid w:val="09A31970"/>
    <w:rsid w:val="0C9046C7"/>
    <w:rsid w:val="0DE26444"/>
    <w:rsid w:val="0DF239EE"/>
    <w:rsid w:val="0E3E5101"/>
    <w:rsid w:val="101D57EE"/>
    <w:rsid w:val="11447DA2"/>
    <w:rsid w:val="118C1B3E"/>
    <w:rsid w:val="118F0576"/>
    <w:rsid w:val="11B7224D"/>
    <w:rsid w:val="12044CED"/>
    <w:rsid w:val="128308A5"/>
    <w:rsid w:val="12A43D76"/>
    <w:rsid w:val="1330243E"/>
    <w:rsid w:val="133D1082"/>
    <w:rsid w:val="175F2AD2"/>
    <w:rsid w:val="1820526B"/>
    <w:rsid w:val="189E1805"/>
    <w:rsid w:val="19097A71"/>
    <w:rsid w:val="19615185"/>
    <w:rsid w:val="1B1A7087"/>
    <w:rsid w:val="1BF270A1"/>
    <w:rsid w:val="1CC4322E"/>
    <w:rsid w:val="1F5875F5"/>
    <w:rsid w:val="1FF2032B"/>
    <w:rsid w:val="20586AB0"/>
    <w:rsid w:val="2138184F"/>
    <w:rsid w:val="22114B49"/>
    <w:rsid w:val="23762B5B"/>
    <w:rsid w:val="239F1320"/>
    <w:rsid w:val="24115255"/>
    <w:rsid w:val="250615A5"/>
    <w:rsid w:val="29F67D22"/>
    <w:rsid w:val="2A45245F"/>
    <w:rsid w:val="2A946A64"/>
    <w:rsid w:val="2D1D362D"/>
    <w:rsid w:val="2DB37CC9"/>
    <w:rsid w:val="2EDE1FD9"/>
    <w:rsid w:val="2F177571"/>
    <w:rsid w:val="2F6D1658"/>
    <w:rsid w:val="30EC62E8"/>
    <w:rsid w:val="32576F82"/>
    <w:rsid w:val="335E64CB"/>
    <w:rsid w:val="359F70E1"/>
    <w:rsid w:val="364140AD"/>
    <w:rsid w:val="379426EC"/>
    <w:rsid w:val="37E94290"/>
    <w:rsid w:val="383C7D96"/>
    <w:rsid w:val="393B32EC"/>
    <w:rsid w:val="39F003A3"/>
    <w:rsid w:val="3A521F50"/>
    <w:rsid w:val="3A674155"/>
    <w:rsid w:val="3BCC273C"/>
    <w:rsid w:val="3DBE0263"/>
    <w:rsid w:val="3F540123"/>
    <w:rsid w:val="3F5F52F1"/>
    <w:rsid w:val="42E74B82"/>
    <w:rsid w:val="432062DD"/>
    <w:rsid w:val="43901542"/>
    <w:rsid w:val="44B06C35"/>
    <w:rsid w:val="46A465FD"/>
    <w:rsid w:val="47211C28"/>
    <w:rsid w:val="48292292"/>
    <w:rsid w:val="4B6A5027"/>
    <w:rsid w:val="4BEC661F"/>
    <w:rsid w:val="4C9A680B"/>
    <w:rsid w:val="4DC443B2"/>
    <w:rsid w:val="4E151A29"/>
    <w:rsid w:val="4EED01A6"/>
    <w:rsid w:val="4F83421B"/>
    <w:rsid w:val="50111564"/>
    <w:rsid w:val="50125104"/>
    <w:rsid w:val="50E1792F"/>
    <w:rsid w:val="50FB012E"/>
    <w:rsid w:val="51F87BE6"/>
    <w:rsid w:val="52714870"/>
    <w:rsid w:val="52BD5DAA"/>
    <w:rsid w:val="52CA4C85"/>
    <w:rsid w:val="53906FF3"/>
    <w:rsid w:val="53B40A69"/>
    <w:rsid w:val="53E53FA3"/>
    <w:rsid w:val="54034FE6"/>
    <w:rsid w:val="54B363DD"/>
    <w:rsid w:val="54B67DBF"/>
    <w:rsid w:val="55020328"/>
    <w:rsid w:val="55B72466"/>
    <w:rsid w:val="56757260"/>
    <w:rsid w:val="56E25037"/>
    <w:rsid w:val="572C78A3"/>
    <w:rsid w:val="57A83C84"/>
    <w:rsid w:val="591E650E"/>
    <w:rsid w:val="592B1581"/>
    <w:rsid w:val="59E973EF"/>
    <w:rsid w:val="5BE0731E"/>
    <w:rsid w:val="5C871F37"/>
    <w:rsid w:val="5E7431AB"/>
    <w:rsid w:val="5FDA6A8C"/>
    <w:rsid w:val="609617DA"/>
    <w:rsid w:val="60DA3C98"/>
    <w:rsid w:val="617073CB"/>
    <w:rsid w:val="619F70D1"/>
    <w:rsid w:val="626730E5"/>
    <w:rsid w:val="635068E4"/>
    <w:rsid w:val="63973B69"/>
    <w:rsid w:val="64580376"/>
    <w:rsid w:val="64A62358"/>
    <w:rsid w:val="66F70C10"/>
    <w:rsid w:val="679A4D7B"/>
    <w:rsid w:val="67D90A9E"/>
    <w:rsid w:val="6807326C"/>
    <w:rsid w:val="6841693F"/>
    <w:rsid w:val="68B71F3B"/>
    <w:rsid w:val="69A4474D"/>
    <w:rsid w:val="6A1207CA"/>
    <w:rsid w:val="6A29001F"/>
    <w:rsid w:val="6B7F3C09"/>
    <w:rsid w:val="6BE06058"/>
    <w:rsid w:val="6D6F6EA4"/>
    <w:rsid w:val="6E0060A1"/>
    <w:rsid w:val="6E9C580B"/>
    <w:rsid w:val="71926AD9"/>
    <w:rsid w:val="723C7369"/>
    <w:rsid w:val="72464B18"/>
    <w:rsid w:val="7301582A"/>
    <w:rsid w:val="731F601D"/>
    <w:rsid w:val="732A2FF7"/>
    <w:rsid w:val="742E6AEC"/>
    <w:rsid w:val="755B7C4D"/>
    <w:rsid w:val="75A41085"/>
    <w:rsid w:val="764E011E"/>
    <w:rsid w:val="7651353A"/>
    <w:rsid w:val="76FB0D2D"/>
    <w:rsid w:val="78264373"/>
    <w:rsid w:val="794E3AFD"/>
    <w:rsid w:val="79E12973"/>
    <w:rsid w:val="7B4B150E"/>
    <w:rsid w:val="7B6D1DCC"/>
    <w:rsid w:val="7E6B75CF"/>
    <w:rsid w:val="7E9E5B36"/>
    <w:rsid w:val="7EE10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qFormat/>
    <w:uiPriority w:val="0"/>
    <w:rPr>
      <w:color w:val="353535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3F88BF"/>
      <w:u w:val="none"/>
    </w:rPr>
  </w:style>
  <w:style w:type="character" w:styleId="13">
    <w:name w:val="HTML Code"/>
    <w:basedOn w:val="7"/>
    <w:qFormat/>
    <w:uiPriority w:val="0"/>
    <w:rPr>
      <w:rFonts w:hint="default" w:ascii="微软雅黑" w:hAnsi="微软雅黑" w:eastAsia="微软雅黑" w:cs="微软雅黑"/>
      <w:sz w:val="20"/>
    </w:rPr>
  </w:style>
  <w:style w:type="character" w:styleId="14">
    <w:name w:val="HTML Cite"/>
    <w:basedOn w:val="7"/>
    <w:qFormat/>
    <w:uiPriority w:val="0"/>
    <w:rPr>
      <w:color w:val="222222"/>
    </w:rPr>
  </w:style>
  <w:style w:type="character" w:styleId="15">
    <w:name w:val="HTML Keyboard"/>
    <w:basedOn w:val="7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6">
    <w:name w:val="HTML Sample"/>
    <w:basedOn w:val="7"/>
    <w:qFormat/>
    <w:uiPriority w:val="0"/>
    <w:rPr>
      <w:rFonts w:hint="default" w:ascii="微软雅黑" w:hAnsi="微软雅黑" w:eastAsia="微软雅黑" w:cs="微软雅黑"/>
    </w:rPr>
  </w:style>
  <w:style w:type="character" w:customStyle="1" w:styleId="17">
    <w:name w:val="legend"/>
    <w:basedOn w:val="7"/>
    <w:qFormat/>
    <w:uiPriority w:val="0"/>
    <w:rPr>
      <w:rFonts w:ascii="Arial" w:hAnsi="Arial" w:cs="Arial"/>
      <w:b/>
      <w:color w:val="73B304"/>
      <w:sz w:val="21"/>
      <w:szCs w:val="21"/>
      <w:shd w:val="clear" w:fill="FFFFFF"/>
    </w:rPr>
  </w:style>
  <w:style w:type="character" w:customStyle="1" w:styleId="18">
    <w:name w:val="num"/>
    <w:basedOn w:val="7"/>
    <w:qFormat/>
    <w:uiPriority w:val="0"/>
    <w:rPr>
      <w:b/>
      <w:color w:val="FF7800"/>
    </w:rPr>
  </w:style>
  <w:style w:type="character" w:customStyle="1" w:styleId="19">
    <w:name w:val="release-day"/>
    <w:basedOn w:val="7"/>
    <w:qFormat/>
    <w:uiPriority w:val="0"/>
    <w:rPr>
      <w:bdr w:val="single" w:color="BDEBB0" w:sz="6" w:space="0"/>
      <w:shd w:val="clear" w:fill="F5FFF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2016-09-27T01:44:00Z</dcterms:created>
  <dc:creator>Administrator</dc:creator>
  <cp:lastModifiedBy>张宏仑</cp:lastModifiedBy>
  <dcterms:modified xsi:type="dcterms:W3CDTF">2019-04-04T06:22:24Z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